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F1" w:rsidRDefault="00053BF1" w:rsidP="00053BF1">
      <w:pPr>
        <w:pStyle w:val="Standard"/>
        <w:rPr>
          <w:b/>
          <w:bCs/>
          <w:iCs/>
          <w:sz w:val="48"/>
          <w:szCs w:val="48"/>
        </w:rPr>
      </w:pPr>
      <w:r w:rsidRPr="00053BF1">
        <w:rPr>
          <w:b/>
          <w:bCs/>
          <w:i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F5D08" wp14:editId="2EB0F7C4">
                <wp:simplePos x="0" y="0"/>
                <wp:positionH relativeFrom="column">
                  <wp:posOffset>-348615</wp:posOffset>
                </wp:positionH>
                <wp:positionV relativeFrom="paragraph">
                  <wp:posOffset>1905</wp:posOffset>
                </wp:positionV>
                <wp:extent cx="3190875" cy="1076325"/>
                <wp:effectExtent l="0" t="0" r="9525" b="952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BF1" w:rsidRDefault="00053BF1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41C56F5D" wp14:editId="4E4E19A0">
                                  <wp:extent cx="3914489" cy="981075"/>
                                  <wp:effectExtent l="0" t="0" r="0" b="0"/>
                                  <wp:docPr id="4" name="Billed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2259" cy="980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27.45pt;margin-top:.15pt;width:251.2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rohJAIAAB8EAAAOAAAAZHJzL2Uyb0RvYy54bWysU9tu2zAMfR+wfxD0vti5NYkRp+jSZRjQ&#10;XYB2HyDLcixUEjVJiZ19/Sg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" stroked="f">
                <v:textbox>
                  <w:txbxContent>
                    <w:p w:rsidR="00053BF1" w:rsidRDefault="00053BF1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41C56F5D" wp14:editId="4E4E19A0">
                            <wp:extent cx="3914489" cy="981075"/>
                            <wp:effectExtent l="0" t="0" r="0" b="0"/>
                            <wp:docPr id="4" name="Billed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2259" cy="980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53BF1" w:rsidRDefault="00053BF1" w:rsidP="00053BF1">
      <w:pPr>
        <w:pStyle w:val="Standard"/>
        <w:rPr>
          <w:b/>
          <w:bCs/>
          <w:iCs/>
          <w:sz w:val="48"/>
          <w:szCs w:val="48"/>
        </w:rPr>
      </w:pPr>
    </w:p>
    <w:p w:rsidR="00053BF1" w:rsidRDefault="00053BF1" w:rsidP="00053BF1">
      <w:pPr>
        <w:pStyle w:val="Standard"/>
        <w:rPr>
          <w:b/>
          <w:bCs/>
          <w:iCs/>
          <w:sz w:val="48"/>
          <w:szCs w:val="48"/>
        </w:rPr>
      </w:pPr>
    </w:p>
    <w:p w:rsidR="00053BF1" w:rsidRDefault="00053BF1" w:rsidP="00053BF1">
      <w:pPr>
        <w:pStyle w:val="Standard"/>
        <w:rPr>
          <w:b/>
          <w:bCs/>
          <w:iCs/>
          <w:sz w:val="48"/>
          <w:szCs w:val="48"/>
        </w:rPr>
      </w:pPr>
    </w:p>
    <w:p w:rsidR="00053BF1" w:rsidRPr="00053BF1" w:rsidRDefault="00053BF1" w:rsidP="00053BF1">
      <w:pPr>
        <w:pStyle w:val="Standard"/>
        <w:rPr>
          <w:b/>
          <w:bCs/>
          <w:iCs/>
          <w:sz w:val="48"/>
          <w:szCs w:val="48"/>
        </w:rPr>
      </w:pPr>
      <w:r w:rsidRPr="00053BF1">
        <w:rPr>
          <w:b/>
          <w:bCs/>
          <w:iCs/>
          <w:sz w:val="48"/>
          <w:szCs w:val="48"/>
        </w:rPr>
        <w:t>Noter og Nyt fra Skizofreniforeningen</w:t>
      </w:r>
    </w:p>
    <w:p w:rsidR="00053BF1" w:rsidRDefault="00053BF1" w:rsidP="00053BF1">
      <w:pPr>
        <w:pStyle w:val="Standard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 xml:space="preserve">       </w:t>
      </w:r>
      <w:r>
        <w:rPr>
          <w:b/>
          <w:bCs/>
          <w:sz w:val="36"/>
          <w:szCs w:val="36"/>
        </w:rPr>
        <w:t xml:space="preserve">Infoblad til medlemmer nr.1. </w:t>
      </w:r>
      <w:r>
        <w:rPr>
          <w:b/>
          <w:bCs/>
          <w:sz w:val="36"/>
          <w:szCs w:val="36"/>
        </w:rPr>
        <w:t>april</w:t>
      </w:r>
      <w:r>
        <w:rPr>
          <w:b/>
          <w:bCs/>
          <w:sz w:val="36"/>
          <w:szCs w:val="36"/>
        </w:rPr>
        <w:t xml:space="preserve"> 2018  </w:t>
      </w:r>
    </w:p>
    <w:p w:rsidR="00053BF1" w:rsidRDefault="00053BF1" w:rsidP="00053BF1">
      <w:pPr>
        <w:pStyle w:val="Standard"/>
        <w:rPr>
          <w:sz w:val="32"/>
          <w:szCs w:val="32"/>
        </w:rPr>
      </w:pPr>
    </w:p>
    <w:p w:rsidR="00053BF1" w:rsidRPr="00053BF1" w:rsidRDefault="00053BF1" w:rsidP="00053BF1">
      <w:pPr>
        <w:pStyle w:val="Standard"/>
        <w:rPr>
          <w:b/>
          <w:bCs/>
          <w:i/>
          <w:iCs/>
          <w:sz w:val="28"/>
          <w:szCs w:val="28"/>
        </w:rPr>
      </w:pPr>
      <w:r w:rsidRPr="00053BF1">
        <w:rPr>
          <w:sz w:val="28"/>
          <w:szCs w:val="28"/>
        </w:rPr>
        <w:t>På Skizofreniforeningens Generalforsamling den 15. marts blev resultatet af valg til bestyrelsen, at Holger Steinrud, Helle Hjarsø og Maibritt Wilken blev genvalgt.</w:t>
      </w:r>
    </w:p>
    <w:p w:rsidR="00053BF1" w:rsidRPr="00053BF1" w:rsidRDefault="00053BF1" w:rsidP="00053BF1">
      <w:pPr>
        <w:pStyle w:val="Standard"/>
        <w:rPr>
          <w:b/>
          <w:bCs/>
          <w:i/>
          <w:iCs/>
          <w:sz w:val="28"/>
          <w:szCs w:val="28"/>
        </w:rPr>
      </w:pPr>
      <w:r w:rsidRPr="00053BF1">
        <w:rPr>
          <w:sz w:val="28"/>
          <w:szCs w:val="28"/>
        </w:rPr>
        <w:t xml:space="preserve">Nyvalgt i bestyrelsen er Hans Jørgen Dalager, Morten Nielsen, Bente Friborg, Caroline Stentebjerg og Eyvind </w:t>
      </w:r>
      <w:proofErr w:type="spellStart"/>
      <w:r w:rsidRPr="00053BF1">
        <w:rPr>
          <w:sz w:val="28"/>
          <w:szCs w:val="28"/>
        </w:rPr>
        <w:t>Vesselbo</w:t>
      </w:r>
      <w:proofErr w:type="spellEnd"/>
      <w:r w:rsidRPr="00053BF1">
        <w:rPr>
          <w:sz w:val="28"/>
          <w:szCs w:val="28"/>
        </w:rPr>
        <w:t>.</w:t>
      </w:r>
    </w:p>
    <w:p w:rsidR="00053BF1" w:rsidRPr="00053BF1" w:rsidRDefault="00053BF1" w:rsidP="00053BF1">
      <w:pPr>
        <w:pStyle w:val="Standard"/>
        <w:rPr>
          <w:b/>
          <w:bCs/>
          <w:i/>
          <w:iCs/>
          <w:sz w:val="28"/>
          <w:szCs w:val="28"/>
        </w:rPr>
      </w:pPr>
      <w:r w:rsidRPr="00053BF1">
        <w:rPr>
          <w:sz w:val="28"/>
          <w:szCs w:val="28"/>
        </w:rPr>
        <w:t xml:space="preserve">Som Suppleanter </w:t>
      </w:r>
      <w:r w:rsidRPr="00053BF1">
        <w:rPr>
          <w:sz w:val="28"/>
          <w:szCs w:val="28"/>
        </w:rPr>
        <w:t>valgtes Anne</w:t>
      </w:r>
      <w:r w:rsidRPr="00053BF1">
        <w:rPr>
          <w:sz w:val="28"/>
          <w:szCs w:val="28"/>
        </w:rPr>
        <w:t xml:space="preserve"> Mette Christensen og Janne Steinrud.</w:t>
      </w:r>
    </w:p>
    <w:p w:rsidR="00053BF1" w:rsidRPr="00053BF1" w:rsidRDefault="00053BF1" w:rsidP="00053BF1">
      <w:pPr>
        <w:pStyle w:val="Standard"/>
        <w:rPr>
          <w:b/>
          <w:bCs/>
          <w:i/>
          <w:iCs/>
          <w:sz w:val="28"/>
          <w:szCs w:val="28"/>
        </w:rPr>
      </w:pPr>
      <w:r w:rsidRPr="00053BF1">
        <w:rPr>
          <w:sz w:val="28"/>
          <w:szCs w:val="28"/>
        </w:rPr>
        <w:t>Hans Henrik Madsen blev genvalgt som revisor.</w:t>
      </w:r>
    </w:p>
    <w:p w:rsidR="00053BF1" w:rsidRPr="00053BF1" w:rsidRDefault="00053BF1" w:rsidP="00053BF1">
      <w:pPr>
        <w:pStyle w:val="Standard"/>
        <w:rPr>
          <w:b/>
          <w:bCs/>
          <w:i/>
          <w:iCs/>
          <w:sz w:val="28"/>
          <w:szCs w:val="28"/>
        </w:rPr>
      </w:pPr>
      <w:r w:rsidRPr="00053BF1">
        <w:rPr>
          <w:sz w:val="28"/>
          <w:szCs w:val="28"/>
        </w:rPr>
        <w:t>Formandsposten overtages i det kommende år af Bente Friborg,</w:t>
      </w:r>
    </w:p>
    <w:p w:rsidR="00053BF1" w:rsidRPr="00053BF1" w:rsidRDefault="00053BF1" w:rsidP="00053BF1">
      <w:pPr>
        <w:pStyle w:val="Standard"/>
        <w:rPr>
          <w:b/>
          <w:bCs/>
          <w:i/>
          <w:iCs/>
          <w:sz w:val="28"/>
          <w:szCs w:val="28"/>
        </w:rPr>
      </w:pPr>
      <w:r w:rsidRPr="00053BF1">
        <w:rPr>
          <w:sz w:val="28"/>
          <w:szCs w:val="28"/>
        </w:rPr>
        <w:t xml:space="preserve">som tidligere har beklædt posten i en </w:t>
      </w:r>
      <w:proofErr w:type="spellStart"/>
      <w:r w:rsidRPr="00053BF1">
        <w:rPr>
          <w:sz w:val="28"/>
          <w:szCs w:val="28"/>
        </w:rPr>
        <w:t>to-årig</w:t>
      </w:r>
      <w:proofErr w:type="spellEnd"/>
      <w:r w:rsidRPr="00053BF1">
        <w:rPr>
          <w:sz w:val="28"/>
          <w:szCs w:val="28"/>
        </w:rPr>
        <w:t xml:space="preserve"> periode.</w:t>
      </w:r>
    </w:p>
    <w:p w:rsidR="00053BF1" w:rsidRPr="00053BF1" w:rsidRDefault="00053BF1" w:rsidP="00053BF1">
      <w:pPr>
        <w:pStyle w:val="Standard"/>
        <w:rPr>
          <w:b/>
          <w:bCs/>
          <w:i/>
          <w:iCs/>
          <w:sz w:val="28"/>
          <w:szCs w:val="28"/>
        </w:rPr>
      </w:pPr>
    </w:p>
    <w:p w:rsidR="00053BF1" w:rsidRPr="00053BF1" w:rsidRDefault="00053BF1" w:rsidP="00053BF1">
      <w:pPr>
        <w:pStyle w:val="Standard"/>
        <w:rPr>
          <w:b/>
          <w:bCs/>
          <w:i/>
          <w:iCs/>
          <w:sz w:val="28"/>
          <w:szCs w:val="28"/>
        </w:rPr>
      </w:pPr>
      <w:r w:rsidRPr="00053BF1">
        <w:rPr>
          <w:sz w:val="28"/>
          <w:szCs w:val="28"/>
        </w:rPr>
        <w:t>Psykiatrisk</w:t>
      </w:r>
      <w:r w:rsidRPr="00053BF1">
        <w:rPr>
          <w:sz w:val="28"/>
          <w:szCs w:val="28"/>
        </w:rPr>
        <w:t xml:space="preserve"> Center Glostrup har netop givet startskuddet til projektet </w:t>
      </w:r>
      <w:r w:rsidRPr="00053BF1">
        <w:rPr>
          <w:sz w:val="28"/>
          <w:szCs w:val="28"/>
        </w:rPr>
        <w:t>”</w:t>
      </w:r>
      <w:r w:rsidRPr="00053BF1">
        <w:rPr>
          <w:sz w:val="28"/>
          <w:szCs w:val="28"/>
        </w:rPr>
        <w:t>MEDICINNEDTRAPNING FOR PATIENTER MED SKIZOFRENI</w:t>
      </w:r>
      <w:r w:rsidRPr="00053BF1">
        <w:rPr>
          <w:sz w:val="28"/>
          <w:szCs w:val="28"/>
        </w:rPr>
        <w:t>”</w:t>
      </w:r>
      <w:r w:rsidRPr="00053BF1">
        <w:rPr>
          <w:sz w:val="28"/>
          <w:szCs w:val="28"/>
        </w:rPr>
        <w:t>.</w:t>
      </w:r>
    </w:p>
    <w:p w:rsidR="00053BF1" w:rsidRPr="00053BF1" w:rsidRDefault="00053BF1" w:rsidP="00053BF1">
      <w:pPr>
        <w:pStyle w:val="Standard"/>
        <w:rPr>
          <w:b/>
          <w:bCs/>
          <w:i/>
          <w:iCs/>
          <w:sz w:val="28"/>
          <w:szCs w:val="28"/>
        </w:rPr>
      </w:pPr>
      <w:r w:rsidRPr="00053BF1">
        <w:rPr>
          <w:sz w:val="28"/>
          <w:szCs w:val="28"/>
        </w:rPr>
        <w:t xml:space="preserve">Tilbuddet omfatter patienter fra hele Region Hovedstaden, Psykiatris optageområde også med adgang for patienter </w:t>
      </w:r>
      <w:r w:rsidRPr="00053BF1">
        <w:rPr>
          <w:sz w:val="28"/>
          <w:szCs w:val="28"/>
        </w:rPr>
        <w:t>fra Distriktspsykiatriske</w:t>
      </w:r>
      <w:r w:rsidRPr="00053BF1">
        <w:rPr>
          <w:sz w:val="28"/>
          <w:szCs w:val="28"/>
        </w:rPr>
        <w:t xml:space="preserve"> centre, </w:t>
      </w:r>
      <w:r w:rsidRPr="00053BF1">
        <w:rPr>
          <w:sz w:val="28"/>
          <w:szCs w:val="28"/>
        </w:rPr>
        <w:t>praktiserende læger</w:t>
      </w:r>
      <w:r w:rsidRPr="00053BF1">
        <w:rPr>
          <w:sz w:val="28"/>
          <w:szCs w:val="28"/>
        </w:rPr>
        <w:t xml:space="preserve"> og privatpraktiserende psykiatere.</w:t>
      </w:r>
    </w:p>
    <w:p w:rsidR="00053BF1" w:rsidRPr="00053BF1" w:rsidRDefault="00053BF1" w:rsidP="00053BF1">
      <w:pPr>
        <w:pStyle w:val="Standard"/>
        <w:rPr>
          <w:b/>
          <w:bCs/>
          <w:i/>
          <w:iCs/>
          <w:sz w:val="28"/>
          <w:szCs w:val="28"/>
        </w:rPr>
      </w:pPr>
    </w:p>
    <w:p w:rsidR="00053BF1" w:rsidRPr="00053BF1" w:rsidRDefault="00053BF1" w:rsidP="00053BF1">
      <w:pPr>
        <w:pStyle w:val="Standard"/>
        <w:rPr>
          <w:b/>
          <w:bCs/>
          <w:i/>
          <w:iCs/>
          <w:sz w:val="28"/>
          <w:szCs w:val="28"/>
        </w:rPr>
      </w:pPr>
      <w:r w:rsidRPr="00053BF1">
        <w:rPr>
          <w:sz w:val="28"/>
          <w:szCs w:val="28"/>
        </w:rPr>
        <w:t>Inklusionskriterier er:</w:t>
      </w:r>
    </w:p>
    <w:p w:rsidR="00053BF1" w:rsidRPr="00053BF1" w:rsidRDefault="00053BF1" w:rsidP="00053BF1">
      <w:pPr>
        <w:pStyle w:val="Standard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053BF1">
        <w:rPr>
          <w:sz w:val="28"/>
          <w:szCs w:val="28"/>
        </w:rPr>
        <w:t>18 -65 år.</w:t>
      </w:r>
    </w:p>
    <w:p w:rsidR="00053BF1" w:rsidRPr="00053BF1" w:rsidRDefault="00053BF1" w:rsidP="00053BF1">
      <w:pPr>
        <w:pStyle w:val="Standard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053BF1">
        <w:rPr>
          <w:sz w:val="28"/>
          <w:szCs w:val="28"/>
        </w:rPr>
        <w:t>Skizofrenidiagnose.</w:t>
      </w:r>
    </w:p>
    <w:p w:rsidR="00053BF1" w:rsidRPr="00053BF1" w:rsidRDefault="00053BF1" w:rsidP="00053BF1">
      <w:pPr>
        <w:pStyle w:val="Standard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053BF1">
        <w:rPr>
          <w:sz w:val="28"/>
          <w:szCs w:val="28"/>
        </w:rPr>
        <w:t xml:space="preserve">Behandlet med </w:t>
      </w:r>
      <w:proofErr w:type="spellStart"/>
      <w:r w:rsidRPr="00053BF1">
        <w:rPr>
          <w:sz w:val="28"/>
          <w:szCs w:val="28"/>
        </w:rPr>
        <w:t>antipsykotika</w:t>
      </w:r>
      <w:proofErr w:type="spellEnd"/>
      <w:r w:rsidRPr="00053BF1">
        <w:rPr>
          <w:sz w:val="28"/>
          <w:szCs w:val="28"/>
        </w:rPr>
        <w:t xml:space="preserve"> i minimum 2 år.</w:t>
      </w:r>
    </w:p>
    <w:p w:rsidR="00053BF1" w:rsidRPr="00053BF1" w:rsidRDefault="00053BF1" w:rsidP="00053BF1">
      <w:pPr>
        <w:pStyle w:val="Standard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053BF1">
        <w:rPr>
          <w:sz w:val="28"/>
          <w:szCs w:val="28"/>
        </w:rPr>
        <w:t xml:space="preserve">Patienten ønsker medicinnedtrapning.                                          </w:t>
      </w:r>
    </w:p>
    <w:p w:rsidR="00053BF1" w:rsidRPr="00053BF1" w:rsidRDefault="00053BF1" w:rsidP="00053BF1">
      <w:pPr>
        <w:pStyle w:val="Standard"/>
        <w:rPr>
          <w:b/>
          <w:bCs/>
          <w:i/>
          <w:iCs/>
          <w:sz w:val="28"/>
          <w:szCs w:val="28"/>
        </w:rPr>
      </w:pPr>
    </w:p>
    <w:p w:rsidR="00053BF1" w:rsidRPr="00053BF1" w:rsidRDefault="00053BF1" w:rsidP="00053BF1">
      <w:pPr>
        <w:pStyle w:val="Standard"/>
        <w:rPr>
          <w:i/>
          <w:iCs/>
          <w:sz w:val="28"/>
          <w:szCs w:val="28"/>
        </w:rPr>
      </w:pPr>
      <w:r w:rsidRPr="00053BF1">
        <w:rPr>
          <w:sz w:val="28"/>
          <w:szCs w:val="28"/>
        </w:rPr>
        <w:t>Der er visse eksklusionsbetingelser, dette vurderes af behandlere.</w:t>
      </w:r>
    </w:p>
    <w:p w:rsidR="00053BF1" w:rsidRPr="00053BF1" w:rsidRDefault="00053BF1" w:rsidP="00053BF1">
      <w:pPr>
        <w:pStyle w:val="Standard"/>
        <w:rPr>
          <w:sz w:val="28"/>
          <w:szCs w:val="28"/>
        </w:rPr>
      </w:pPr>
      <w:r w:rsidRPr="00053BF1">
        <w:rPr>
          <w:sz w:val="28"/>
          <w:szCs w:val="28"/>
        </w:rPr>
        <w:t>Nærmere redegørelse kan læses på</w:t>
      </w:r>
      <w:r w:rsidRPr="00053BF1">
        <w:rPr>
          <w:sz w:val="28"/>
          <w:szCs w:val="28"/>
        </w:rPr>
        <w:t>:</w:t>
      </w:r>
    </w:p>
    <w:p w:rsidR="00053BF1" w:rsidRPr="00053BF1" w:rsidRDefault="00053BF1" w:rsidP="00053BF1">
      <w:pPr>
        <w:pStyle w:val="Standard"/>
        <w:rPr>
          <w:i/>
          <w:iCs/>
          <w:sz w:val="28"/>
          <w:szCs w:val="28"/>
        </w:rPr>
      </w:pPr>
      <w:hyperlink r:id="rId7" w:history="1">
        <w:r w:rsidRPr="00053BF1">
          <w:rPr>
            <w:rStyle w:val="Hyperlink"/>
            <w:sz w:val="28"/>
            <w:szCs w:val="28"/>
          </w:rPr>
          <w:t>www.psykiatri-regionh.dk/medicinnedtrapning</w:t>
        </w:r>
      </w:hyperlink>
    </w:p>
    <w:p w:rsidR="00053BF1" w:rsidRPr="00053BF1" w:rsidRDefault="00053BF1" w:rsidP="00053BF1">
      <w:pPr>
        <w:pStyle w:val="Standard"/>
        <w:rPr>
          <w:i/>
          <w:iCs/>
          <w:sz w:val="28"/>
          <w:szCs w:val="28"/>
        </w:rPr>
      </w:pPr>
      <w:r w:rsidRPr="00053BF1">
        <w:rPr>
          <w:sz w:val="28"/>
          <w:szCs w:val="28"/>
        </w:rPr>
        <w:t xml:space="preserve">Skizofreniforeningen er interesseret i mere viden om depotmedicin, som kan være en hjælp til en del mennesker med sygdommen. Vi forsøger at indhente nærmere oplysninger og vil redegøre for de </w:t>
      </w:r>
      <w:r w:rsidRPr="00053BF1">
        <w:rPr>
          <w:sz w:val="28"/>
          <w:szCs w:val="28"/>
        </w:rPr>
        <w:t>indsamlede erfaringer</w:t>
      </w:r>
      <w:r w:rsidRPr="00053BF1">
        <w:rPr>
          <w:sz w:val="28"/>
          <w:szCs w:val="28"/>
        </w:rPr>
        <w:t>, når undersøgelsen er afsluttet.</w:t>
      </w:r>
    </w:p>
    <w:p w:rsidR="00053BF1" w:rsidRPr="00053BF1" w:rsidRDefault="00053BF1" w:rsidP="00053BF1">
      <w:pPr>
        <w:pStyle w:val="Standard"/>
        <w:rPr>
          <w:i/>
          <w:iCs/>
          <w:sz w:val="28"/>
          <w:szCs w:val="28"/>
        </w:rPr>
      </w:pPr>
    </w:p>
    <w:p w:rsidR="00053BF1" w:rsidRPr="00053BF1" w:rsidRDefault="00053BF1" w:rsidP="00053BF1">
      <w:pPr>
        <w:pStyle w:val="Standard"/>
        <w:rPr>
          <w:i/>
          <w:iCs/>
          <w:sz w:val="28"/>
          <w:szCs w:val="28"/>
        </w:rPr>
      </w:pPr>
      <w:r w:rsidRPr="00053BF1">
        <w:rPr>
          <w:sz w:val="28"/>
          <w:szCs w:val="28"/>
        </w:rPr>
        <w:t>Stor april</w:t>
      </w:r>
      <w:r>
        <w:rPr>
          <w:sz w:val="28"/>
          <w:szCs w:val="28"/>
        </w:rPr>
        <w:t xml:space="preserve"> hilsen fra Skizofreniforeningen</w:t>
      </w:r>
      <w:bookmarkStart w:id="0" w:name="_GoBack"/>
      <w:bookmarkEnd w:id="0"/>
    </w:p>
    <w:p w:rsidR="00576C4C" w:rsidRPr="00053BF1" w:rsidRDefault="00576C4C">
      <w:pPr>
        <w:rPr>
          <w:sz w:val="32"/>
          <w:szCs w:val="32"/>
        </w:rPr>
      </w:pPr>
    </w:p>
    <w:sectPr w:rsidR="00576C4C" w:rsidRPr="00053BF1" w:rsidSect="00053BF1">
      <w:pgSz w:w="11906" w:h="16838"/>
      <w:pgMar w:top="567" w:right="794" w:bottom="1701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2886"/>
    <w:multiLevelType w:val="multilevel"/>
    <w:tmpl w:val="C298B6E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F1"/>
    <w:rsid w:val="00053BF1"/>
    <w:rsid w:val="0057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053B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3BF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053B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053B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3BF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053B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sykiatri-regionh.dk/medicinnedtrap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SOS-L-500</dc:creator>
  <cp:lastModifiedBy>SOS-L-500</cp:lastModifiedBy>
  <cp:revision>1</cp:revision>
  <dcterms:created xsi:type="dcterms:W3CDTF">2018-04-23T19:42:00Z</dcterms:created>
  <dcterms:modified xsi:type="dcterms:W3CDTF">2018-04-23T19:55:00Z</dcterms:modified>
</cp:coreProperties>
</file>