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0F9" w:rsidRDefault="00FE00F9">
      <w:pPr>
        <w:pStyle w:val="Brdtekst"/>
        <w:ind w:left="0"/>
        <w:rPr>
          <w:rFonts w:ascii="Times New Roman"/>
          <w:sz w:val="20"/>
          <w:szCs w:val="20"/>
        </w:rPr>
      </w:pPr>
    </w:p>
    <w:p w:rsidR="00FE00F9" w:rsidRDefault="00FE00F9">
      <w:pPr>
        <w:pStyle w:val="Brdtekst"/>
        <w:ind w:left="0"/>
        <w:rPr>
          <w:rFonts w:ascii="Times New Roman"/>
          <w:sz w:val="20"/>
          <w:szCs w:val="20"/>
        </w:rPr>
      </w:pPr>
    </w:p>
    <w:p w:rsidR="00FE00F9" w:rsidRDefault="00FE00F9">
      <w:pPr>
        <w:pStyle w:val="Brdtekst"/>
        <w:ind w:left="0"/>
        <w:rPr>
          <w:rFonts w:ascii="Times New Roman"/>
          <w:sz w:val="20"/>
          <w:szCs w:val="20"/>
        </w:rPr>
      </w:pPr>
    </w:p>
    <w:p w:rsidR="00FE00F9" w:rsidRDefault="00FE00F9">
      <w:pPr>
        <w:pStyle w:val="Brdtekst"/>
        <w:ind w:left="0"/>
        <w:rPr>
          <w:rFonts w:ascii="Times New Roman"/>
          <w:sz w:val="28"/>
          <w:szCs w:val="28"/>
        </w:rPr>
      </w:pPr>
    </w:p>
    <w:p w:rsidR="00FE00F9" w:rsidRPr="00750E76" w:rsidRDefault="00FE00F9" w:rsidP="00750E76">
      <w:pPr>
        <w:spacing w:before="71"/>
        <w:ind w:left="1567" w:right="25"/>
        <w:jc w:val="center"/>
        <w:rPr>
          <w:b/>
          <w:bCs/>
          <w:sz w:val="24"/>
          <w:szCs w:val="24"/>
          <w:lang w:val="da-DK"/>
        </w:rPr>
      </w:pPr>
      <w:r w:rsidRPr="00750E76">
        <w:rPr>
          <w:b/>
          <w:bCs/>
          <w:sz w:val="24"/>
          <w:szCs w:val="24"/>
          <w:lang w:val="da-DK"/>
        </w:rPr>
        <w:t>Resume af møde med Dennis Kristensen, FOA,</w:t>
      </w:r>
    </w:p>
    <w:p w:rsidR="00FE00F9" w:rsidRPr="00750E76" w:rsidRDefault="00FE00F9" w:rsidP="00750E76">
      <w:pPr>
        <w:spacing w:before="71"/>
        <w:ind w:left="1567" w:right="25"/>
        <w:jc w:val="center"/>
        <w:rPr>
          <w:b/>
          <w:bCs/>
          <w:sz w:val="24"/>
          <w:szCs w:val="24"/>
          <w:lang w:val="da-DK"/>
        </w:rPr>
      </w:pPr>
      <w:bookmarkStart w:id="0" w:name="_GoBack"/>
      <w:bookmarkEnd w:id="0"/>
      <w:r w:rsidRPr="00750E76">
        <w:rPr>
          <w:b/>
          <w:bCs/>
          <w:sz w:val="24"/>
          <w:szCs w:val="24"/>
          <w:lang w:val="da-DK"/>
        </w:rPr>
        <w:t xml:space="preserve">”Fremtidens Psykiatri”, d. </w:t>
      </w:r>
      <w:proofErr w:type="gramStart"/>
      <w:r w:rsidRPr="00750E76">
        <w:rPr>
          <w:b/>
          <w:bCs/>
          <w:sz w:val="24"/>
          <w:szCs w:val="24"/>
          <w:lang w:val="da-DK"/>
        </w:rPr>
        <w:t>22.09.2016</w:t>
      </w:r>
      <w:proofErr w:type="gramEnd"/>
    </w:p>
    <w:p w:rsidR="00FE00F9" w:rsidRPr="00750E76" w:rsidRDefault="00FE00F9">
      <w:pPr>
        <w:pStyle w:val="Brdtekst"/>
        <w:spacing w:before="9"/>
        <w:ind w:left="0"/>
        <w:rPr>
          <w:b/>
          <w:bCs/>
          <w:sz w:val="24"/>
          <w:szCs w:val="24"/>
          <w:lang w:val="da-DK"/>
        </w:rPr>
      </w:pPr>
    </w:p>
    <w:p w:rsidR="00FE00F9" w:rsidRPr="00623214" w:rsidRDefault="00FE00F9">
      <w:pPr>
        <w:pStyle w:val="Brdtekst"/>
        <w:spacing w:line="283" w:lineRule="auto"/>
        <w:ind w:right="25"/>
        <w:rPr>
          <w:lang w:val="da-DK"/>
        </w:rPr>
      </w:pPr>
      <w:r w:rsidRPr="00623214">
        <w:rPr>
          <w:lang w:val="da-DK"/>
        </w:rPr>
        <w:t xml:space="preserve">Mødet blev afholdt i Sct. Thomas Kirkes menighedshus, Rolighedsvej </w:t>
      </w:r>
      <w:r>
        <w:rPr>
          <w:lang w:val="da-DK"/>
        </w:rPr>
        <w:t xml:space="preserve">23A, Frederiksberg </w:t>
      </w:r>
    </w:p>
    <w:p w:rsidR="00FE00F9" w:rsidRPr="00623214" w:rsidRDefault="00FE00F9">
      <w:pPr>
        <w:pStyle w:val="Brdtekst"/>
        <w:spacing w:before="3"/>
        <w:ind w:left="0"/>
        <w:rPr>
          <w:sz w:val="25"/>
          <w:szCs w:val="25"/>
          <w:lang w:val="da-DK"/>
        </w:rPr>
      </w:pPr>
    </w:p>
    <w:p w:rsidR="00FE00F9" w:rsidRPr="00623214" w:rsidRDefault="00FE00F9" w:rsidP="00D80AD9">
      <w:pPr>
        <w:pStyle w:val="Brdtekst"/>
        <w:ind w:right="25"/>
        <w:rPr>
          <w:lang w:val="da-DK"/>
        </w:rPr>
      </w:pPr>
      <w:r w:rsidRPr="00623214">
        <w:rPr>
          <w:u w:val="single"/>
          <w:lang w:val="da-DK"/>
        </w:rPr>
        <w:t xml:space="preserve">Uligheden </w:t>
      </w:r>
      <w:r w:rsidRPr="00623214">
        <w:rPr>
          <w:lang w:val="da-DK"/>
        </w:rPr>
        <w:t>inden for psykiatrien blev først omtalt.</w:t>
      </w:r>
      <w:r>
        <w:rPr>
          <w:lang w:val="da-DK"/>
        </w:rPr>
        <w:t xml:space="preserve"> Der</w:t>
      </w:r>
      <w:r w:rsidRPr="00623214">
        <w:rPr>
          <w:lang w:val="da-DK"/>
        </w:rPr>
        <w:t xml:space="preserve"> er færre ressourcer til rådighed, </w:t>
      </w:r>
      <w:r>
        <w:rPr>
          <w:lang w:val="da-DK"/>
        </w:rPr>
        <w:t xml:space="preserve">og en del </w:t>
      </w:r>
      <w:r w:rsidRPr="00623214">
        <w:rPr>
          <w:lang w:val="da-DK"/>
        </w:rPr>
        <w:t xml:space="preserve">i form af </w:t>
      </w:r>
      <w:r>
        <w:rPr>
          <w:lang w:val="da-DK"/>
        </w:rPr>
        <w:t xml:space="preserve">tidsbegrænsede </w:t>
      </w:r>
      <w:r w:rsidRPr="00623214">
        <w:rPr>
          <w:lang w:val="da-DK"/>
        </w:rPr>
        <w:t>satspulje</w:t>
      </w:r>
      <w:r>
        <w:rPr>
          <w:lang w:val="da-DK"/>
        </w:rPr>
        <w:t>midle</w:t>
      </w:r>
      <w:r w:rsidRPr="00623214">
        <w:rPr>
          <w:lang w:val="da-DK"/>
        </w:rPr>
        <w:t>r.</w:t>
      </w:r>
    </w:p>
    <w:p w:rsidR="00FE00F9" w:rsidRPr="00623214" w:rsidRDefault="00FE00F9">
      <w:pPr>
        <w:pStyle w:val="Brdtekst"/>
        <w:spacing w:before="37" w:line="276" w:lineRule="auto"/>
        <w:ind w:right="25"/>
        <w:rPr>
          <w:lang w:val="da-DK"/>
        </w:rPr>
      </w:pPr>
      <w:r w:rsidRPr="00623214">
        <w:rPr>
          <w:lang w:val="da-DK"/>
        </w:rPr>
        <w:t>Der er en overdødelighed på 20-25 år</w:t>
      </w:r>
      <w:r>
        <w:rPr>
          <w:lang w:val="da-DK"/>
        </w:rPr>
        <w:t>, som skyldes livsstilssygdomme og manglende behandlinger af somatiske sygdomme</w:t>
      </w:r>
      <w:r w:rsidRPr="00623214">
        <w:rPr>
          <w:lang w:val="da-DK"/>
        </w:rPr>
        <w:t xml:space="preserve"> samt selve de psykiske lidelser (f.eks. selvmord).</w:t>
      </w:r>
    </w:p>
    <w:p w:rsidR="00FE00F9" w:rsidRPr="00623214" w:rsidRDefault="00FE00F9">
      <w:pPr>
        <w:pStyle w:val="Brdtekst"/>
        <w:ind w:right="25"/>
        <w:rPr>
          <w:lang w:val="da-DK"/>
        </w:rPr>
      </w:pPr>
      <w:r w:rsidRPr="00623214">
        <w:rPr>
          <w:lang w:val="da-DK"/>
        </w:rPr>
        <w:t>Mange er på overførselsindkomst.</w:t>
      </w:r>
    </w:p>
    <w:p w:rsidR="00FE00F9" w:rsidRPr="00623214" w:rsidRDefault="00FE00F9">
      <w:pPr>
        <w:pStyle w:val="Brdtekst"/>
        <w:spacing w:before="37" w:line="276" w:lineRule="auto"/>
        <w:ind w:right="1090"/>
        <w:rPr>
          <w:lang w:val="da-DK"/>
        </w:rPr>
      </w:pPr>
      <w:r w:rsidRPr="00623214">
        <w:rPr>
          <w:lang w:val="da-DK"/>
        </w:rPr>
        <w:t>Arbejdsmarkedet er for det meste lukket for personer med psykiske lidelser. Mange har få relationer til andre og lever derfor ensomt.</w:t>
      </w:r>
    </w:p>
    <w:p w:rsidR="00FE00F9" w:rsidRPr="00623214" w:rsidRDefault="00FE00F9">
      <w:pPr>
        <w:pStyle w:val="Brdtekst"/>
        <w:spacing w:before="2"/>
        <w:ind w:left="0"/>
        <w:rPr>
          <w:sz w:val="26"/>
          <w:szCs w:val="26"/>
          <w:lang w:val="da-DK"/>
        </w:rPr>
      </w:pPr>
    </w:p>
    <w:p w:rsidR="00FE00F9" w:rsidRPr="00623214" w:rsidRDefault="00FE00F9">
      <w:pPr>
        <w:pStyle w:val="Brdtekst"/>
        <w:spacing w:line="285" w:lineRule="auto"/>
        <w:ind w:right="185"/>
        <w:rPr>
          <w:lang w:val="da-DK"/>
        </w:rPr>
      </w:pPr>
      <w:r w:rsidRPr="00623214">
        <w:rPr>
          <w:lang w:val="da-DK"/>
        </w:rPr>
        <w:t xml:space="preserve">Den stigning i </w:t>
      </w:r>
      <w:r w:rsidRPr="00623214">
        <w:rPr>
          <w:u w:val="single"/>
          <w:lang w:val="da-DK"/>
        </w:rPr>
        <w:t>vold og trusler</w:t>
      </w:r>
      <w:r w:rsidRPr="00623214">
        <w:rPr>
          <w:lang w:val="da-DK"/>
        </w:rPr>
        <w:t>, hvor fem er blevet dræbt på bosteder indenfor de sidste fire år, blev der brugt meget tid på at belyse, samt spørge ind til. Der var mange spørgsmål, som alle blev besvaret hen ad vejen.</w:t>
      </w:r>
    </w:p>
    <w:p w:rsidR="00FE00F9" w:rsidRPr="00623214" w:rsidRDefault="00FE00F9">
      <w:pPr>
        <w:pStyle w:val="Brdtekst"/>
        <w:spacing w:line="280" w:lineRule="auto"/>
        <w:ind w:right="482"/>
        <w:rPr>
          <w:lang w:val="da-DK"/>
        </w:rPr>
      </w:pPr>
      <w:r w:rsidRPr="00623214">
        <w:rPr>
          <w:lang w:val="da-DK"/>
        </w:rPr>
        <w:t>Kommunalreformen fra 2007 a</w:t>
      </w:r>
      <w:r>
        <w:rPr>
          <w:lang w:val="da-DK"/>
        </w:rPr>
        <w:t>nses af mange for at være hoved</w:t>
      </w:r>
      <w:r w:rsidRPr="00623214">
        <w:rPr>
          <w:lang w:val="da-DK"/>
        </w:rPr>
        <w:t>skyldneren i miseren. På grund af denne reform trak mange kommuner deres borgere hjem</w:t>
      </w:r>
      <w:r>
        <w:rPr>
          <w:lang w:val="da-DK"/>
        </w:rPr>
        <w:t xml:space="preserve"> fra de specialiserede tilbud</w:t>
      </w:r>
      <w:r w:rsidRPr="00623214">
        <w:rPr>
          <w:lang w:val="da-DK"/>
        </w:rPr>
        <w:t xml:space="preserve"> for at spare. Fra at </w:t>
      </w:r>
      <w:r>
        <w:rPr>
          <w:lang w:val="da-DK"/>
        </w:rPr>
        <w:t>være på specialiserede bosteder</w:t>
      </w:r>
      <w:r w:rsidRPr="00623214">
        <w:rPr>
          <w:lang w:val="da-DK"/>
        </w:rPr>
        <w:t xml:space="preserve"> var beboerne nu blandede med f</w:t>
      </w:r>
      <w:r>
        <w:rPr>
          <w:lang w:val="da-DK"/>
        </w:rPr>
        <w:t>orskellige diagnoser, nogle med dobbeltdiagnoser, herunder misbrug.</w:t>
      </w:r>
    </w:p>
    <w:p w:rsidR="00FE00F9" w:rsidRPr="00623214" w:rsidRDefault="00FE00F9">
      <w:pPr>
        <w:pStyle w:val="Brdtekst"/>
        <w:spacing w:before="2" w:line="280" w:lineRule="auto"/>
        <w:ind w:right="25"/>
        <w:rPr>
          <w:lang w:val="da-DK"/>
        </w:rPr>
      </w:pPr>
      <w:r w:rsidRPr="00623214">
        <w:rPr>
          <w:lang w:val="da-DK"/>
        </w:rPr>
        <w:t>Definitionen af et bosted</w:t>
      </w:r>
      <w:r>
        <w:rPr>
          <w:lang w:val="da-DK"/>
        </w:rPr>
        <w:t xml:space="preserve"> -</w:t>
      </w:r>
      <w:r w:rsidRPr="00623214">
        <w:rPr>
          <w:lang w:val="da-DK"/>
        </w:rPr>
        <w:t xml:space="preserve"> </w:t>
      </w:r>
      <w:r>
        <w:rPr>
          <w:lang w:val="da-DK"/>
        </w:rPr>
        <w:t xml:space="preserve">med privatboligens ukrænkelighed – </w:t>
      </w:r>
      <w:r w:rsidRPr="00623214">
        <w:rPr>
          <w:lang w:val="da-DK"/>
        </w:rPr>
        <w:t>betød</w:t>
      </w:r>
      <w:r>
        <w:rPr>
          <w:lang w:val="da-DK"/>
        </w:rPr>
        <w:t>,</w:t>
      </w:r>
      <w:r w:rsidRPr="00623214">
        <w:rPr>
          <w:lang w:val="da-DK"/>
        </w:rPr>
        <w:t xml:space="preserve"> at der kunne komme kriminelle og pushere ind på besøg, uden at dette kunne forhindres. Da der ifølge Serviceloven ikke må bruges tvang på et bosted, opstår problemet med svingdørspatienter, som først kan indlægges og medicineres når de er til åbenlys far</w:t>
      </w:r>
      <w:r>
        <w:rPr>
          <w:lang w:val="da-DK"/>
        </w:rPr>
        <w:t>e for sig</w:t>
      </w:r>
      <w:r w:rsidRPr="00623214">
        <w:rPr>
          <w:lang w:val="da-DK"/>
        </w:rPr>
        <w:t xml:space="preserve"> selv og/eller andre.</w:t>
      </w:r>
    </w:p>
    <w:p w:rsidR="00FE00F9" w:rsidRPr="00623214" w:rsidRDefault="00FE00F9">
      <w:pPr>
        <w:pStyle w:val="Brdtekst"/>
        <w:spacing w:before="2"/>
        <w:ind w:right="25"/>
        <w:rPr>
          <w:lang w:val="da-DK"/>
        </w:rPr>
      </w:pPr>
      <w:r w:rsidRPr="00623214">
        <w:rPr>
          <w:lang w:val="da-DK"/>
        </w:rPr>
        <w:t xml:space="preserve">Der er ikke forskel på </w:t>
      </w:r>
      <w:proofErr w:type="gramStart"/>
      <w:r w:rsidR="00C956D8" w:rsidRPr="00623214">
        <w:rPr>
          <w:lang w:val="da-DK"/>
        </w:rPr>
        <w:t>bosteds</w:t>
      </w:r>
      <w:r w:rsidR="00C956D8">
        <w:rPr>
          <w:lang w:val="da-DK"/>
        </w:rPr>
        <w:t xml:space="preserve"> </w:t>
      </w:r>
      <w:r w:rsidR="00C956D8" w:rsidRPr="00623214">
        <w:rPr>
          <w:lang w:val="da-DK"/>
        </w:rPr>
        <w:t>volden</w:t>
      </w:r>
      <w:proofErr w:type="gramEnd"/>
      <w:r w:rsidRPr="00623214">
        <w:rPr>
          <w:lang w:val="da-DK"/>
        </w:rPr>
        <w:t xml:space="preserve"> mellem landsdelene.</w:t>
      </w:r>
    </w:p>
    <w:p w:rsidR="00FE00F9" w:rsidRPr="00623214" w:rsidRDefault="00FE00F9">
      <w:pPr>
        <w:pStyle w:val="Brdtekst"/>
        <w:spacing w:before="36"/>
        <w:ind w:right="25"/>
        <w:rPr>
          <w:lang w:val="da-DK"/>
        </w:rPr>
      </w:pPr>
      <w:r w:rsidRPr="00623214">
        <w:rPr>
          <w:lang w:val="da-DK"/>
        </w:rPr>
        <w:t>Definitionen af</w:t>
      </w:r>
      <w:r>
        <w:rPr>
          <w:lang w:val="da-DK"/>
        </w:rPr>
        <w:t xml:space="preserve"> ”at være </w:t>
      </w:r>
      <w:r w:rsidRPr="00623214">
        <w:rPr>
          <w:lang w:val="da-DK"/>
        </w:rPr>
        <w:t>færdigbehandlet</w:t>
      </w:r>
      <w:r>
        <w:rPr>
          <w:lang w:val="da-DK"/>
        </w:rPr>
        <w:t>”</w:t>
      </w:r>
      <w:r w:rsidRPr="00623214">
        <w:rPr>
          <w:lang w:val="da-DK"/>
        </w:rPr>
        <w:t xml:space="preserve"> er også et problem</w:t>
      </w:r>
      <w:r>
        <w:rPr>
          <w:lang w:val="da-DK"/>
        </w:rPr>
        <w:t xml:space="preserve">, da patienter udskrives kort efter den akutte medicinering. </w:t>
      </w:r>
    </w:p>
    <w:p w:rsidR="00FE00F9" w:rsidRPr="00623214" w:rsidRDefault="00FE00F9">
      <w:pPr>
        <w:pStyle w:val="Brdtekst"/>
        <w:spacing w:before="51" w:line="280" w:lineRule="auto"/>
        <w:ind w:right="343"/>
        <w:jc w:val="both"/>
        <w:rPr>
          <w:lang w:val="da-DK"/>
        </w:rPr>
      </w:pPr>
      <w:r w:rsidRPr="00623214">
        <w:rPr>
          <w:lang w:val="da-DK"/>
        </w:rPr>
        <w:t>På grund af nedlagte senge (det skønnes 15-</w:t>
      </w:r>
      <w:r w:rsidR="00C956D8" w:rsidRPr="00623214">
        <w:rPr>
          <w:lang w:val="da-DK"/>
        </w:rPr>
        <w:t>20 %</w:t>
      </w:r>
      <w:r w:rsidRPr="00623214">
        <w:rPr>
          <w:lang w:val="da-DK"/>
        </w:rPr>
        <w:t xml:space="preserve"> mangler), er det meningen</w:t>
      </w:r>
      <w:r>
        <w:rPr>
          <w:lang w:val="da-DK"/>
        </w:rPr>
        <w:t xml:space="preserve">, </w:t>
      </w:r>
      <w:r w:rsidRPr="00623214">
        <w:rPr>
          <w:lang w:val="da-DK"/>
        </w:rPr>
        <w:t>at</w:t>
      </w:r>
      <w:r>
        <w:rPr>
          <w:lang w:val="da-DK"/>
        </w:rPr>
        <w:t xml:space="preserve"> behandlingen</w:t>
      </w:r>
      <w:r w:rsidRPr="00623214">
        <w:rPr>
          <w:spacing w:val="-33"/>
          <w:lang w:val="da-DK"/>
        </w:rPr>
        <w:t xml:space="preserve"> </w:t>
      </w:r>
      <w:r>
        <w:rPr>
          <w:lang w:val="da-DK"/>
        </w:rPr>
        <w:t>reelt skal ske ambulant under ophold</w:t>
      </w:r>
      <w:r w:rsidRPr="00623214">
        <w:rPr>
          <w:lang w:val="da-DK"/>
        </w:rPr>
        <w:t xml:space="preserve"> på bostederne</w:t>
      </w:r>
      <w:r>
        <w:rPr>
          <w:lang w:val="da-DK"/>
        </w:rPr>
        <w:t>. Her har</w:t>
      </w:r>
      <w:r w:rsidRPr="00623214">
        <w:rPr>
          <w:lang w:val="da-DK"/>
        </w:rPr>
        <w:t xml:space="preserve"> arbejdstilsynet konstateret for få</w:t>
      </w:r>
      <w:r w:rsidRPr="00623214">
        <w:rPr>
          <w:spacing w:val="3"/>
          <w:lang w:val="da-DK"/>
        </w:rPr>
        <w:t xml:space="preserve"> </w:t>
      </w:r>
      <w:r>
        <w:rPr>
          <w:lang w:val="da-DK"/>
        </w:rPr>
        <w:t>hænder til, at personalet kan støtte en ambulant behandling.</w:t>
      </w:r>
    </w:p>
    <w:p w:rsidR="00FE00F9" w:rsidRDefault="00FE00F9">
      <w:pPr>
        <w:pStyle w:val="Brdtekst"/>
        <w:spacing w:before="2" w:line="280" w:lineRule="auto"/>
        <w:ind w:right="185"/>
        <w:rPr>
          <w:lang w:val="da-DK"/>
        </w:rPr>
      </w:pPr>
      <w:r w:rsidRPr="00623214">
        <w:rPr>
          <w:lang w:val="da-DK"/>
        </w:rPr>
        <w:t>Den kraftige stignin</w:t>
      </w:r>
      <w:r>
        <w:rPr>
          <w:lang w:val="da-DK"/>
        </w:rPr>
        <w:t>g af retspsykiatriske patienter skyldes bl.a., at der skal politi</w:t>
      </w:r>
      <w:r w:rsidRPr="00623214">
        <w:rPr>
          <w:lang w:val="da-DK"/>
        </w:rPr>
        <w:t xml:space="preserve">anmeldes ved episoder </w:t>
      </w:r>
      <w:r>
        <w:rPr>
          <w:lang w:val="da-DK"/>
        </w:rPr>
        <w:t xml:space="preserve">med vold og skade, </w:t>
      </w:r>
      <w:r w:rsidRPr="00623214">
        <w:rPr>
          <w:lang w:val="da-DK"/>
        </w:rPr>
        <w:t>hv</w:t>
      </w:r>
      <w:r>
        <w:rPr>
          <w:lang w:val="da-DK"/>
        </w:rPr>
        <w:t>is</w:t>
      </w:r>
      <w:r w:rsidRPr="00623214">
        <w:rPr>
          <w:lang w:val="da-DK"/>
        </w:rPr>
        <w:t xml:space="preserve"> en ansat </w:t>
      </w:r>
      <w:r>
        <w:rPr>
          <w:lang w:val="da-DK"/>
        </w:rPr>
        <w:t xml:space="preserve">efterfølgende </w:t>
      </w:r>
      <w:r w:rsidRPr="00623214">
        <w:rPr>
          <w:lang w:val="da-DK"/>
        </w:rPr>
        <w:t xml:space="preserve">skal </w:t>
      </w:r>
      <w:r>
        <w:rPr>
          <w:lang w:val="da-DK"/>
        </w:rPr>
        <w:t xml:space="preserve">kunne </w:t>
      </w:r>
      <w:r w:rsidRPr="00623214">
        <w:rPr>
          <w:lang w:val="da-DK"/>
        </w:rPr>
        <w:t>søge om erstatning.</w:t>
      </w:r>
    </w:p>
    <w:p w:rsidR="00FE00F9" w:rsidRPr="00623214" w:rsidRDefault="00FE00F9">
      <w:pPr>
        <w:pStyle w:val="Brdtekst"/>
        <w:spacing w:before="2" w:line="280" w:lineRule="auto"/>
        <w:ind w:right="185"/>
        <w:rPr>
          <w:lang w:val="da-DK"/>
        </w:rPr>
      </w:pPr>
    </w:p>
    <w:p w:rsidR="00FE00F9" w:rsidRPr="00623214" w:rsidRDefault="00FE00F9">
      <w:pPr>
        <w:pStyle w:val="Brdtekst"/>
        <w:spacing w:before="2" w:line="280" w:lineRule="auto"/>
        <w:ind w:right="25"/>
        <w:rPr>
          <w:lang w:val="da-DK"/>
        </w:rPr>
      </w:pPr>
      <w:r w:rsidRPr="00623214">
        <w:rPr>
          <w:lang w:val="da-DK"/>
        </w:rPr>
        <w:t>Forsøgsvis er der oprettet nogle ambulant</w:t>
      </w:r>
      <w:r>
        <w:rPr>
          <w:lang w:val="da-DK"/>
        </w:rPr>
        <w:t>e</w:t>
      </w:r>
      <w:r w:rsidRPr="00623214">
        <w:rPr>
          <w:lang w:val="da-DK"/>
        </w:rPr>
        <w:t xml:space="preserve"> akut</w:t>
      </w:r>
      <w:r>
        <w:rPr>
          <w:lang w:val="da-DK"/>
        </w:rPr>
        <w:t>-</w:t>
      </w:r>
      <w:r w:rsidRPr="00623214">
        <w:rPr>
          <w:lang w:val="da-DK"/>
        </w:rPr>
        <w:t>teams for at afhjælpe manglen på sengepladser.</w:t>
      </w:r>
    </w:p>
    <w:p w:rsidR="00FE00F9" w:rsidRPr="00623214" w:rsidRDefault="00C956D8">
      <w:pPr>
        <w:pStyle w:val="Brdtekst"/>
        <w:spacing w:before="2" w:line="280" w:lineRule="auto"/>
        <w:ind w:right="3510"/>
        <w:rPr>
          <w:lang w:val="da-DK"/>
        </w:rPr>
      </w:pPr>
      <w:r w:rsidRPr="00623214">
        <w:rPr>
          <w:lang w:val="da-DK"/>
        </w:rPr>
        <w:t>Distriktspsykiatrien</w:t>
      </w:r>
      <w:r w:rsidR="00FE00F9" w:rsidRPr="00623214">
        <w:rPr>
          <w:lang w:val="da-DK"/>
        </w:rPr>
        <w:t xml:space="preserve"> har begrænset åbningstider. Psykiatriske skadestuer er blevet nedlagt.</w:t>
      </w:r>
    </w:p>
    <w:p w:rsidR="00FE00F9" w:rsidRPr="00623214" w:rsidRDefault="00FE00F9">
      <w:pPr>
        <w:pStyle w:val="Brdtekst"/>
        <w:spacing w:before="2"/>
        <w:ind w:right="25"/>
        <w:rPr>
          <w:lang w:val="da-DK"/>
        </w:rPr>
      </w:pPr>
      <w:r w:rsidRPr="00623214">
        <w:rPr>
          <w:lang w:val="da-DK"/>
        </w:rPr>
        <w:t>Der er ingen bosteder oprettet specifikt for skizofreniramte.</w:t>
      </w:r>
    </w:p>
    <w:p w:rsidR="00FE00F9" w:rsidRPr="00623214" w:rsidRDefault="00FE00F9">
      <w:pPr>
        <w:pStyle w:val="Brdtekst"/>
        <w:spacing w:before="6"/>
        <w:ind w:left="0"/>
        <w:rPr>
          <w:sz w:val="31"/>
          <w:szCs w:val="31"/>
          <w:lang w:val="da-DK"/>
        </w:rPr>
      </w:pPr>
    </w:p>
    <w:p w:rsidR="00FE00F9" w:rsidRPr="00623214" w:rsidRDefault="00FE00F9">
      <w:pPr>
        <w:pStyle w:val="Brdtekst"/>
        <w:spacing w:before="1" w:line="256" w:lineRule="auto"/>
        <w:ind w:right="25"/>
        <w:rPr>
          <w:lang w:val="da-DK"/>
        </w:rPr>
      </w:pPr>
      <w:r w:rsidRPr="00623214">
        <w:rPr>
          <w:lang w:val="da-DK"/>
        </w:rPr>
        <w:t xml:space="preserve">Den </w:t>
      </w:r>
      <w:r w:rsidRPr="00623214">
        <w:rPr>
          <w:u w:val="single"/>
          <w:lang w:val="da-DK"/>
        </w:rPr>
        <w:t>tværministerielle arbejdsgruppe</w:t>
      </w:r>
      <w:r>
        <w:rPr>
          <w:u w:val="single"/>
          <w:lang w:val="da-DK"/>
        </w:rPr>
        <w:t>,</w:t>
      </w:r>
      <w:r w:rsidRPr="00623214">
        <w:rPr>
          <w:u w:val="single"/>
          <w:lang w:val="da-DK"/>
        </w:rPr>
        <w:t xml:space="preserve"> </w:t>
      </w:r>
      <w:r w:rsidRPr="00623214">
        <w:rPr>
          <w:lang w:val="da-DK"/>
        </w:rPr>
        <w:t>der fik til opgave at komme med forslag til nedbringelse af volden på bostederne, er kommet med otte anbefalinger.</w:t>
      </w:r>
    </w:p>
    <w:p w:rsidR="00FE00F9" w:rsidRPr="00623214" w:rsidRDefault="00FE00F9">
      <w:pPr>
        <w:pStyle w:val="Brdtekst"/>
        <w:spacing w:before="1"/>
        <w:ind w:right="25"/>
        <w:rPr>
          <w:lang w:val="da-DK"/>
        </w:rPr>
      </w:pPr>
      <w:r w:rsidRPr="00623214">
        <w:rPr>
          <w:lang w:val="da-DK"/>
        </w:rPr>
        <w:t>Før</w:t>
      </w:r>
      <w:r>
        <w:rPr>
          <w:lang w:val="da-DK"/>
        </w:rPr>
        <w:t>st og fremmest en ny boform, en pr.</w:t>
      </w:r>
      <w:r w:rsidRPr="00623214">
        <w:rPr>
          <w:lang w:val="da-DK"/>
        </w:rPr>
        <w:t xml:space="preserve"> region </w:t>
      </w:r>
      <w:r>
        <w:rPr>
          <w:lang w:val="da-DK"/>
        </w:rPr>
        <w:t xml:space="preserve">med </w:t>
      </w:r>
      <w:r w:rsidRPr="00623214">
        <w:rPr>
          <w:lang w:val="da-DK"/>
        </w:rPr>
        <w:t>c</w:t>
      </w:r>
      <w:r>
        <w:rPr>
          <w:lang w:val="da-DK"/>
        </w:rPr>
        <w:t>a</w:t>
      </w:r>
      <w:r w:rsidRPr="00623214">
        <w:rPr>
          <w:lang w:val="da-DK"/>
        </w:rPr>
        <w:t xml:space="preserve">. 30 </w:t>
      </w:r>
      <w:r>
        <w:rPr>
          <w:lang w:val="da-DK"/>
        </w:rPr>
        <w:t>pladser</w:t>
      </w:r>
      <w:r w:rsidRPr="00623214">
        <w:rPr>
          <w:lang w:val="da-DK"/>
        </w:rPr>
        <w:t>.</w:t>
      </w:r>
    </w:p>
    <w:p w:rsidR="00FE00F9" w:rsidRPr="00623214" w:rsidRDefault="00FE00F9">
      <w:pPr>
        <w:rPr>
          <w:lang w:val="da-DK"/>
        </w:rPr>
        <w:sectPr w:rsidR="00FE00F9" w:rsidRPr="00623214">
          <w:headerReference w:type="default" r:id="rId8"/>
          <w:type w:val="continuous"/>
          <w:pgSz w:w="11880" w:h="16820"/>
          <w:pgMar w:top="360" w:right="1340" w:bottom="280" w:left="1320" w:header="151" w:footer="708" w:gutter="0"/>
          <w:pgNumType w:start="1"/>
          <w:cols w:space="708"/>
        </w:sectPr>
      </w:pPr>
    </w:p>
    <w:p w:rsidR="00FE00F9" w:rsidRPr="00623214" w:rsidRDefault="00FE00F9">
      <w:pPr>
        <w:pStyle w:val="Brdtekst"/>
        <w:ind w:left="0"/>
        <w:rPr>
          <w:sz w:val="20"/>
          <w:szCs w:val="20"/>
          <w:lang w:val="da-DK"/>
        </w:rPr>
      </w:pPr>
    </w:p>
    <w:p w:rsidR="00FE00F9" w:rsidRPr="00623214" w:rsidRDefault="00FE00F9">
      <w:pPr>
        <w:pStyle w:val="Brdtekst"/>
        <w:ind w:left="0"/>
        <w:rPr>
          <w:sz w:val="20"/>
          <w:szCs w:val="20"/>
          <w:lang w:val="da-DK"/>
        </w:rPr>
      </w:pPr>
    </w:p>
    <w:p w:rsidR="00FE00F9" w:rsidRDefault="00FE00F9">
      <w:pPr>
        <w:pStyle w:val="Brdtekst"/>
        <w:spacing w:before="71" w:line="283" w:lineRule="auto"/>
        <w:ind w:right="185"/>
        <w:rPr>
          <w:lang w:val="da-DK"/>
        </w:rPr>
      </w:pPr>
      <w:r>
        <w:rPr>
          <w:lang w:val="da-DK"/>
        </w:rPr>
        <w:t>De</w:t>
      </w:r>
      <w:r w:rsidRPr="00623214">
        <w:rPr>
          <w:lang w:val="da-DK"/>
        </w:rPr>
        <w:t>finitionen af denne nye boform har været disku</w:t>
      </w:r>
      <w:r>
        <w:rPr>
          <w:lang w:val="da-DK"/>
        </w:rPr>
        <w:t>teret; er det et bosted eller behandlingstilbud?</w:t>
      </w:r>
      <w:r w:rsidRPr="00623214">
        <w:rPr>
          <w:lang w:val="da-DK"/>
        </w:rPr>
        <w:t xml:space="preserve"> Dennis Kristensen mener ikke</w:t>
      </w:r>
      <w:r>
        <w:rPr>
          <w:lang w:val="da-DK"/>
        </w:rPr>
        <w:t>,</w:t>
      </w:r>
      <w:r w:rsidRPr="00623214">
        <w:rPr>
          <w:lang w:val="da-DK"/>
        </w:rPr>
        <w:t xml:space="preserve"> at de</w:t>
      </w:r>
      <w:r>
        <w:rPr>
          <w:lang w:val="da-DK"/>
        </w:rPr>
        <w:t>t</w:t>
      </w:r>
      <w:r w:rsidRPr="00623214">
        <w:rPr>
          <w:lang w:val="da-DK"/>
        </w:rPr>
        <w:t xml:space="preserve"> er </w:t>
      </w:r>
      <w:r>
        <w:rPr>
          <w:lang w:val="da-DK"/>
        </w:rPr>
        <w:t xml:space="preserve">et botilbud. </w:t>
      </w:r>
    </w:p>
    <w:p w:rsidR="00FE00F9" w:rsidRDefault="00FE00F9">
      <w:pPr>
        <w:pStyle w:val="Brdtekst"/>
        <w:spacing w:before="71" w:line="283" w:lineRule="auto"/>
        <w:ind w:right="185"/>
        <w:rPr>
          <w:lang w:val="da-DK"/>
        </w:rPr>
      </w:pPr>
    </w:p>
    <w:p w:rsidR="00FE00F9" w:rsidRDefault="00FE00F9">
      <w:pPr>
        <w:pStyle w:val="Brdtekst"/>
        <w:spacing w:before="71" w:line="283" w:lineRule="auto"/>
        <w:ind w:right="185"/>
        <w:rPr>
          <w:lang w:val="da-DK"/>
        </w:rPr>
      </w:pPr>
      <w:r>
        <w:rPr>
          <w:lang w:val="da-DK"/>
        </w:rPr>
        <w:t>Kun under psykiatriloven er der hjemmel for tvang, behandling, adgangskontrol og tilbageholdelse på behandlingssteder.</w:t>
      </w:r>
    </w:p>
    <w:p w:rsidR="00FE00F9" w:rsidRPr="00623214" w:rsidRDefault="00FE00F9">
      <w:pPr>
        <w:pStyle w:val="Brdtekst"/>
        <w:spacing w:before="71" w:line="283" w:lineRule="auto"/>
        <w:ind w:right="185"/>
        <w:rPr>
          <w:lang w:val="da-DK"/>
        </w:rPr>
      </w:pPr>
      <w:r w:rsidRPr="00623214">
        <w:rPr>
          <w:lang w:val="da-DK"/>
        </w:rPr>
        <w:t>Herved kommer de ind under Psykiatriloven. Det giver ret til besøgs og adgangskontrol, visitation, tilbagehold, afskærmning og aflåsning.</w:t>
      </w:r>
    </w:p>
    <w:p w:rsidR="00FE00F9" w:rsidRDefault="00FE00F9">
      <w:pPr>
        <w:pStyle w:val="Brdtekst"/>
        <w:spacing w:before="2"/>
        <w:ind w:right="25"/>
        <w:rPr>
          <w:lang w:val="da-DK"/>
        </w:rPr>
      </w:pPr>
    </w:p>
    <w:p w:rsidR="00FE00F9" w:rsidRDefault="00FE00F9">
      <w:pPr>
        <w:pStyle w:val="Brdtekst"/>
        <w:spacing w:before="2"/>
        <w:ind w:right="25"/>
        <w:rPr>
          <w:lang w:val="da-DK"/>
        </w:rPr>
      </w:pPr>
      <w:r>
        <w:rPr>
          <w:lang w:val="da-DK"/>
        </w:rPr>
        <w:t>På bosteder – under Serviceloven – er der ikke hjemmel for tvang, tilbageholdelse eller flytning uden samtykke.</w:t>
      </w:r>
    </w:p>
    <w:p w:rsidR="00FE00F9" w:rsidRPr="00623214" w:rsidRDefault="00FE00F9">
      <w:pPr>
        <w:pStyle w:val="Brdtekst"/>
        <w:spacing w:before="2"/>
        <w:ind w:right="25"/>
        <w:rPr>
          <w:lang w:val="da-DK"/>
        </w:rPr>
      </w:pPr>
    </w:p>
    <w:p w:rsidR="00FE00F9" w:rsidRPr="00623214" w:rsidRDefault="00FE00F9">
      <w:pPr>
        <w:pStyle w:val="Brdtekst"/>
        <w:spacing w:before="46" w:line="283" w:lineRule="auto"/>
        <w:ind w:right="25"/>
        <w:rPr>
          <w:lang w:val="da-DK"/>
        </w:rPr>
      </w:pPr>
      <w:r w:rsidRPr="00623214">
        <w:rPr>
          <w:lang w:val="da-DK"/>
        </w:rPr>
        <w:t>Dennis Kristensen mener</w:t>
      </w:r>
      <w:r>
        <w:rPr>
          <w:lang w:val="da-DK"/>
        </w:rPr>
        <w:t>,</w:t>
      </w:r>
      <w:r w:rsidRPr="00623214">
        <w:rPr>
          <w:lang w:val="da-DK"/>
        </w:rPr>
        <w:t xml:space="preserve"> at der mangler opbakning til vedtagelse af disse otte anbefalinger på nuværende tidspunkt.</w:t>
      </w:r>
    </w:p>
    <w:p w:rsidR="00FE00F9" w:rsidRPr="00623214" w:rsidRDefault="00FE00F9">
      <w:pPr>
        <w:pStyle w:val="Brdtekst"/>
        <w:spacing w:before="2"/>
        <w:ind w:left="0"/>
        <w:rPr>
          <w:sz w:val="26"/>
          <w:szCs w:val="26"/>
          <w:lang w:val="da-DK"/>
        </w:rPr>
      </w:pPr>
    </w:p>
    <w:p w:rsidR="00FE00F9" w:rsidRPr="00623214" w:rsidRDefault="00FE00F9">
      <w:pPr>
        <w:pStyle w:val="Brdtekst"/>
        <w:spacing w:line="283" w:lineRule="auto"/>
        <w:ind w:right="25"/>
        <w:rPr>
          <w:lang w:val="da-DK"/>
        </w:rPr>
      </w:pPr>
      <w:r w:rsidRPr="00623214">
        <w:rPr>
          <w:lang w:val="da-DK"/>
        </w:rPr>
        <w:t>Der blev spurg</w:t>
      </w:r>
      <w:r>
        <w:rPr>
          <w:lang w:val="da-DK"/>
        </w:rPr>
        <w:t xml:space="preserve">t, </w:t>
      </w:r>
      <w:r w:rsidRPr="00623214">
        <w:rPr>
          <w:lang w:val="da-DK"/>
        </w:rPr>
        <w:t xml:space="preserve">hvor patienterne er at finde i anbefalingerne. </w:t>
      </w:r>
      <w:r>
        <w:rPr>
          <w:lang w:val="da-DK"/>
        </w:rPr>
        <w:t>Ligeledes</w:t>
      </w:r>
      <w:r w:rsidRPr="00623214">
        <w:rPr>
          <w:lang w:val="da-DK"/>
        </w:rPr>
        <w:t xml:space="preserve"> om personalets uddannelse.</w:t>
      </w:r>
    </w:p>
    <w:p w:rsidR="00FE00F9" w:rsidRPr="00623214" w:rsidRDefault="00FE00F9">
      <w:pPr>
        <w:pStyle w:val="Brdtekst"/>
        <w:spacing w:before="2" w:line="283" w:lineRule="auto"/>
        <w:ind w:right="25"/>
        <w:rPr>
          <w:lang w:val="da-DK"/>
        </w:rPr>
      </w:pPr>
      <w:r w:rsidRPr="00623214">
        <w:rPr>
          <w:lang w:val="da-DK"/>
        </w:rPr>
        <w:t>Ifølge Dennis Kristensen, er det største stof problem på bostederne kokain, leveret på stederne af meget uheldige typer.</w:t>
      </w:r>
    </w:p>
    <w:p w:rsidR="00FE00F9" w:rsidRPr="00623214" w:rsidRDefault="00FE00F9">
      <w:pPr>
        <w:pStyle w:val="Brdtekst"/>
        <w:spacing w:before="2"/>
        <w:ind w:right="25"/>
        <w:rPr>
          <w:lang w:val="da-DK"/>
        </w:rPr>
      </w:pPr>
      <w:r w:rsidRPr="00623214">
        <w:rPr>
          <w:lang w:val="da-DK"/>
        </w:rPr>
        <w:t>En spørger</w:t>
      </w:r>
      <w:r>
        <w:rPr>
          <w:lang w:val="da-DK"/>
        </w:rPr>
        <w:t>,</w:t>
      </w:r>
      <w:r w:rsidRPr="00623214">
        <w:rPr>
          <w:lang w:val="da-DK"/>
        </w:rPr>
        <w:t xml:space="preserve"> hvem der varetager den psykisk syges retssikkerhed, når der er faldet en dom.</w:t>
      </w:r>
    </w:p>
    <w:p w:rsidR="00FE00F9" w:rsidRPr="00623214" w:rsidRDefault="00FE00F9">
      <w:pPr>
        <w:pStyle w:val="Brdtekst"/>
        <w:ind w:left="0"/>
        <w:rPr>
          <w:sz w:val="30"/>
          <w:szCs w:val="30"/>
          <w:lang w:val="da-DK"/>
        </w:rPr>
      </w:pPr>
    </w:p>
    <w:p w:rsidR="00FE00F9" w:rsidRDefault="00FE00F9">
      <w:pPr>
        <w:pStyle w:val="Brdtekst"/>
        <w:spacing w:line="283" w:lineRule="auto"/>
        <w:ind w:right="698"/>
        <w:rPr>
          <w:lang w:val="da-DK"/>
        </w:rPr>
      </w:pPr>
      <w:r w:rsidRPr="00623214">
        <w:rPr>
          <w:lang w:val="da-DK"/>
        </w:rPr>
        <w:t xml:space="preserve">Til sidst, blev </w:t>
      </w:r>
      <w:r w:rsidRPr="00623214">
        <w:rPr>
          <w:u w:val="single"/>
          <w:lang w:val="da-DK"/>
        </w:rPr>
        <w:t xml:space="preserve">oplæggene </w:t>
      </w:r>
      <w:r w:rsidRPr="00623214">
        <w:rPr>
          <w:lang w:val="da-DK"/>
        </w:rPr>
        <w:t xml:space="preserve">til FOA´s kongres hurtigt gennemgået af Dennis Kristensen. </w:t>
      </w:r>
    </w:p>
    <w:p w:rsidR="00FE00F9" w:rsidRPr="00FA1016" w:rsidRDefault="00FE00F9">
      <w:pPr>
        <w:pStyle w:val="Brdtekst"/>
        <w:spacing w:line="283" w:lineRule="auto"/>
        <w:ind w:right="698"/>
        <w:rPr>
          <w:lang w:val="da-DK"/>
        </w:rPr>
      </w:pPr>
      <w:r w:rsidRPr="00FA1016">
        <w:rPr>
          <w:lang w:val="da-DK"/>
        </w:rPr>
        <w:t>1 Bosteder genspecialiseres</w:t>
      </w:r>
    </w:p>
    <w:p w:rsidR="00FE00F9" w:rsidRPr="00FA1016" w:rsidRDefault="00FE00F9">
      <w:pPr>
        <w:pStyle w:val="Brdtekst"/>
        <w:spacing w:before="2" w:line="283" w:lineRule="auto"/>
        <w:ind w:right="6263"/>
        <w:rPr>
          <w:lang w:val="da-DK"/>
        </w:rPr>
      </w:pPr>
      <w:r w:rsidRPr="00FA1016">
        <w:rPr>
          <w:lang w:val="da-DK"/>
        </w:rPr>
        <w:t xml:space="preserve">2 Fysiske rammer forbedres </w:t>
      </w:r>
    </w:p>
    <w:p w:rsidR="00FE00F9" w:rsidRPr="00FA1016" w:rsidRDefault="00FE00F9">
      <w:pPr>
        <w:pStyle w:val="Brdtekst"/>
        <w:spacing w:before="2" w:line="283" w:lineRule="auto"/>
        <w:ind w:right="6263"/>
        <w:rPr>
          <w:lang w:val="da-DK"/>
        </w:rPr>
      </w:pPr>
      <w:r w:rsidRPr="00FA1016">
        <w:rPr>
          <w:lang w:val="da-DK"/>
        </w:rPr>
        <w:t xml:space="preserve">3 </w:t>
      </w:r>
      <w:r w:rsidR="00C956D8" w:rsidRPr="00FA1016">
        <w:rPr>
          <w:lang w:val="da-DK"/>
        </w:rPr>
        <w:t>Normeringer</w:t>
      </w:r>
      <w:r w:rsidRPr="00FA1016">
        <w:rPr>
          <w:lang w:val="da-DK"/>
        </w:rPr>
        <w:t xml:space="preserve"> forøges</w:t>
      </w:r>
    </w:p>
    <w:p w:rsidR="00FE00F9" w:rsidRDefault="00FE00F9">
      <w:pPr>
        <w:pStyle w:val="Listeafsnit"/>
        <w:numPr>
          <w:ilvl w:val="0"/>
          <w:numId w:val="2"/>
        </w:numPr>
        <w:tabs>
          <w:tab w:val="left" w:pos="300"/>
        </w:tabs>
        <w:spacing w:before="2"/>
        <w:ind w:firstLine="0"/>
      </w:pPr>
      <w:proofErr w:type="spellStart"/>
      <w:r>
        <w:t>Kompetencer</w:t>
      </w:r>
      <w:proofErr w:type="spellEnd"/>
      <w:r>
        <w:t xml:space="preserve"> </w:t>
      </w:r>
      <w:proofErr w:type="spellStart"/>
      <w:r>
        <w:t>til</w:t>
      </w:r>
      <w:proofErr w:type="spellEnd"/>
      <w:r>
        <w:rPr>
          <w:spacing w:val="-12"/>
        </w:rPr>
        <w:t xml:space="preserve"> </w:t>
      </w:r>
      <w:proofErr w:type="spellStart"/>
      <w:r>
        <w:t>personale</w:t>
      </w:r>
      <w:proofErr w:type="spellEnd"/>
    </w:p>
    <w:p w:rsidR="00FE00F9" w:rsidRDefault="00FE00F9">
      <w:pPr>
        <w:pStyle w:val="Listeafsnit"/>
        <w:numPr>
          <w:ilvl w:val="0"/>
          <w:numId w:val="2"/>
        </w:numPr>
        <w:tabs>
          <w:tab w:val="left" w:pos="300"/>
        </w:tabs>
        <w:ind w:left="299"/>
      </w:pPr>
      <w:proofErr w:type="spellStart"/>
      <w:r>
        <w:t>Akut</w:t>
      </w:r>
      <w:proofErr w:type="spellEnd"/>
      <w:r>
        <w:t xml:space="preserve"> </w:t>
      </w:r>
      <w:proofErr w:type="spellStart"/>
      <w:r>
        <w:t>psykiatri</w:t>
      </w:r>
      <w:proofErr w:type="spellEnd"/>
      <w:r>
        <w:t xml:space="preserve"> </w:t>
      </w:r>
      <w:proofErr w:type="spellStart"/>
      <w:r>
        <w:t>større</w:t>
      </w:r>
      <w:proofErr w:type="spellEnd"/>
      <w:r>
        <w:rPr>
          <w:spacing w:val="-16"/>
        </w:rPr>
        <w:t xml:space="preserve"> </w:t>
      </w:r>
      <w:proofErr w:type="spellStart"/>
      <w:r>
        <w:t>kapacitet</w:t>
      </w:r>
      <w:proofErr w:type="spellEnd"/>
    </w:p>
    <w:p w:rsidR="00FE00F9" w:rsidRDefault="00FE00F9">
      <w:pPr>
        <w:pStyle w:val="Listeafsnit"/>
        <w:numPr>
          <w:ilvl w:val="0"/>
          <w:numId w:val="2"/>
        </w:numPr>
        <w:tabs>
          <w:tab w:val="left" w:pos="300"/>
        </w:tabs>
        <w:spacing w:line="283" w:lineRule="auto"/>
        <w:ind w:right="3798" w:firstLine="0"/>
        <w:rPr>
          <w:lang w:val="da-DK"/>
        </w:rPr>
      </w:pPr>
      <w:r w:rsidRPr="00623214">
        <w:rPr>
          <w:lang w:val="da-DK"/>
        </w:rPr>
        <w:t>Specialbehandling på bostederne</w:t>
      </w:r>
      <w:r w:rsidRPr="00623214">
        <w:rPr>
          <w:spacing w:val="-32"/>
          <w:lang w:val="da-DK"/>
        </w:rPr>
        <w:t xml:space="preserve"> </w:t>
      </w:r>
      <w:r w:rsidRPr="00623214">
        <w:rPr>
          <w:lang w:val="da-DK"/>
        </w:rPr>
        <w:t xml:space="preserve">genimplementeres </w:t>
      </w:r>
    </w:p>
    <w:p w:rsidR="00FE00F9" w:rsidRPr="00623214" w:rsidRDefault="00FE00F9">
      <w:pPr>
        <w:pStyle w:val="Listeafsnit"/>
        <w:numPr>
          <w:ilvl w:val="0"/>
          <w:numId w:val="2"/>
        </w:numPr>
        <w:tabs>
          <w:tab w:val="left" w:pos="300"/>
        </w:tabs>
        <w:spacing w:line="283" w:lineRule="auto"/>
        <w:ind w:right="3798" w:firstLine="0"/>
        <w:rPr>
          <w:lang w:val="da-DK"/>
        </w:rPr>
      </w:pPr>
      <w:r w:rsidRPr="00623214">
        <w:rPr>
          <w:lang w:val="da-DK"/>
        </w:rPr>
        <w:t xml:space="preserve"> Retssikkerhed</w:t>
      </w:r>
      <w:r w:rsidRPr="00623214">
        <w:rPr>
          <w:spacing w:val="-8"/>
          <w:lang w:val="da-DK"/>
        </w:rPr>
        <w:t xml:space="preserve"> </w:t>
      </w:r>
      <w:r w:rsidRPr="00623214">
        <w:rPr>
          <w:lang w:val="da-DK"/>
        </w:rPr>
        <w:t>styrkes</w:t>
      </w:r>
    </w:p>
    <w:p w:rsidR="00FE00F9" w:rsidRDefault="00FE00F9">
      <w:pPr>
        <w:pStyle w:val="Brdtekst"/>
        <w:spacing w:before="2" w:line="283" w:lineRule="auto"/>
        <w:ind w:right="3510"/>
        <w:rPr>
          <w:lang w:val="da-DK"/>
        </w:rPr>
      </w:pPr>
      <w:r w:rsidRPr="00623214">
        <w:rPr>
          <w:lang w:val="da-DK"/>
        </w:rPr>
        <w:t xml:space="preserve">8 Udbredelse af udskrivningsaftaler/ koordinationsplaner </w:t>
      </w:r>
    </w:p>
    <w:p w:rsidR="00FE00F9" w:rsidRPr="00623214" w:rsidRDefault="00FE00F9">
      <w:pPr>
        <w:pStyle w:val="Brdtekst"/>
        <w:spacing w:before="2" w:line="283" w:lineRule="auto"/>
        <w:ind w:right="3510"/>
        <w:rPr>
          <w:lang w:val="da-DK"/>
        </w:rPr>
      </w:pPr>
      <w:r w:rsidRPr="00623214">
        <w:rPr>
          <w:lang w:val="da-DK"/>
        </w:rPr>
        <w:t>9 Bedre koordination af søjlerne i psykiatrien</w:t>
      </w:r>
    </w:p>
    <w:p w:rsidR="00FE00F9" w:rsidRDefault="00FE00F9">
      <w:pPr>
        <w:pStyle w:val="Brdtekst"/>
        <w:spacing w:before="2" w:line="283" w:lineRule="auto"/>
        <w:ind w:right="2128"/>
        <w:rPr>
          <w:lang w:val="da-DK"/>
        </w:rPr>
      </w:pPr>
      <w:r w:rsidRPr="00623214">
        <w:rPr>
          <w:lang w:val="da-DK"/>
        </w:rPr>
        <w:t xml:space="preserve">10 Ved genindlæggelser samles team for at finde årsag og forebygge </w:t>
      </w:r>
    </w:p>
    <w:p w:rsidR="00FE00F9" w:rsidRPr="00623214" w:rsidRDefault="00FE00F9">
      <w:pPr>
        <w:pStyle w:val="Brdtekst"/>
        <w:spacing w:before="2" w:line="283" w:lineRule="auto"/>
        <w:ind w:right="2128"/>
        <w:rPr>
          <w:lang w:val="da-DK"/>
        </w:rPr>
      </w:pPr>
      <w:r w:rsidRPr="00623214">
        <w:rPr>
          <w:lang w:val="da-DK"/>
        </w:rPr>
        <w:t>11 Risikovurderinger</w:t>
      </w:r>
    </w:p>
    <w:p w:rsidR="00FE00F9" w:rsidRDefault="00FE00F9">
      <w:pPr>
        <w:pStyle w:val="Listeafsnit"/>
        <w:numPr>
          <w:ilvl w:val="0"/>
          <w:numId w:val="1"/>
        </w:numPr>
        <w:tabs>
          <w:tab w:val="left" w:pos="422"/>
        </w:tabs>
        <w:spacing w:before="2"/>
        <w:ind w:hanging="305"/>
      </w:pPr>
      <w:proofErr w:type="spellStart"/>
      <w:r>
        <w:t>Psykiatrien</w:t>
      </w:r>
      <w:proofErr w:type="spellEnd"/>
      <w:r>
        <w:t xml:space="preserve"> </w:t>
      </w:r>
      <w:proofErr w:type="spellStart"/>
      <w:r>
        <w:t>på</w:t>
      </w:r>
      <w:proofErr w:type="spellEnd"/>
      <w:r>
        <w:rPr>
          <w:spacing w:val="-13"/>
        </w:rPr>
        <w:t xml:space="preserve"> </w:t>
      </w:r>
      <w:proofErr w:type="spellStart"/>
      <w:r>
        <w:t>Finansloven</w:t>
      </w:r>
      <w:proofErr w:type="spellEnd"/>
    </w:p>
    <w:p w:rsidR="00FE00F9" w:rsidRPr="00623214" w:rsidRDefault="00FE00F9">
      <w:pPr>
        <w:pStyle w:val="Listeafsnit"/>
        <w:numPr>
          <w:ilvl w:val="0"/>
          <w:numId w:val="1"/>
        </w:numPr>
        <w:tabs>
          <w:tab w:val="left" w:pos="422"/>
        </w:tabs>
        <w:ind w:hanging="305"/>
        <w:rPr>
          <w:lang w:val="da-DK"/>
        </w:rPr>
      </w:pPr>
      <w:r w:rsidRPr="00623214">
        <w:rPr>
          <w:lang w:val="da-DK"/>
        </w:rPr>
        <w:t>På</w:t>
      </w:r>
      <w:r w:rsidRPr="00623214">
        <w:rPr>
          <w:spacing w:val="-9"/>
          <w:lang w:val="da-DK"/>
        </w:rPr>
        <w:t xml:space="preserve"> </w:t>
      </w:r>
      <w:r w:rsidRPr="00623214">
        <w:rPr>
          <w:lang w:val="da-DK"/>
        </w:rPr>
        <w:t>kanten</w:t>
      </w:r>
      <w:r w:rsidRPr="00623214">
        <w:rPr>
          <w:spacing w:val="-9"/>
          <w:lang w:val="da-DK"/>
        </w:rPr>
        <w:t xml:space="preserve"> </w:t>
      </w:r>
      <w:r w:rsidRPr="00623214">
        <w:rPr>
          <w:lang w:val="da-DK"/>
        </w:rPr>
        <w:t>af</w:t>
      </w:r>
      <w:r w:rsidRPr="00623214">
        <w:rPr>
          <w:spacing w:val="-9"/>
          <w:lang w:val="da-DK"/>
        </w:rPr>
        <w:t xml:space="preserve"> </w:t>
      </w:r>
      <w:r w:rsidRPr="00623214">
        <w:rPr>
          <w:lang w:val="da-DK"/>
        </w:rPr>
        <w:t>samfundet/psykiatrien</w:t>
      </w:r>
      <w:r w:rsidRPr="00623214">
        <w:rPr>
          <w:spacing w:val="-9"/>
          <w:lang w:val="da-DK"/>
        </w:rPr>
        <w:t xml:space="preserve"> </w:t>
      </w:r>
      <w:r w:rsidRPr="00623214">
        <w:rPr>
          <w:lang w:val="da-DK"/>
        </w:rPr>
        <w:t>(børn,</w:t>
      </w:r>
      <w:r w:rsidRPr="00623214">
        <w:rPr>
          <w:spacing w:val="-9"/>
          <w:lang w:val="da-DK"/>
        </w:rPr>
        <w:t xml:space="preserve"> </w:t>
      </w:r>
      <w:r w:rsidRPr="00623214">
        <w:rPr>
          <w:lang w:val="da-DK"/>
        </w:rPr>
        <w:t>hjemløse);</w:t>
      </w:r>
      <w:r w:rsidRPr="00623214">
        <w:rPr>
          <w:spacing w:val="-9"/>
          <w:lang w:val="da-DK"/>
        </w:rPr>
        <w:t xml:space="preserve"> </w:t>
      </w:r>
      <w:r w:rsidRPr="00623214">
        <w:rPr>
          <w:lang w:val="da-DK"/>
        </w:rPr>
        <w:t>arbejdsmarkedet</w:t>
      </w:r>
      <w:r w:rsidRPr="00623214">
        <w:rPr>
          <w:spacing w:val="-9"/>
          <w:lang w:val="da-DK"/>
        </w:rPr>
        <w:t xml:space="preserve"> </w:t>
      </w:r>
      <w:r w:rsidRPr="00623214">
        <w:rPr>
          <w:lang w:val="da-DK"/>
        </w:rPr>
        <w:t>åbnes</w:t>
      </w:r>
    </w:p>
    <w:p w:rsidR="00FE00F9" w:rsidRPr="00623214" w:rsidRDefault="00FE00F9">
      <w:pPr>
        <w:pStyle w:val="Brdtekst"/>
        <w:ind w:left="0"/>
        <w:rPr>
          <w:sz w:val="30"/>
          <w:szCs w:val="30"/>
          <w:lang w:val="da-DK"/>
        </w:rPr>
      </w:pPr>
    </w:p>
    <w:p w:rsidR="00FE00F9" w:rsidRDefault="00FE00F9">
      <w:pPr>
        <w:pStyle w:val="Brdtekst"/>
        <w:ind w:left="0" w:right="103"/>
        <w:jc w:val="right"/>
      </w:pPr>
      <w:r>
        <w:rPr>
          <w:w w:val="95"/>
        </w:rPr>
        <w:t>26.09.2016</w:t>
      </w:r>
    </w:p>
    <w:p w:rsidR="00FE00F9" w:rsidRDefault="00FE00F9">
      <w:pPr>
        <w:pStyle w:val="Brdtekst"/>
        <w:spacing w:before="46"/>
        <w:ind w:left="0" w:right="105"/>
        <w:jc w:val="right"/>
      </w:pPr>
      <w:r>
        <w:t>Anne-Mette W. Christiansen</w:t>
      </w:r>
    </w:p>
    <w:sectPr w:rsidR="00FE00F9" w:rsidSect="0019471E">
      <w:pgSz w:w="11880" w:h="16820"/>
      <w:pgMar w:top="360" w:right="1340" w:bottom="280" w:left="1320" w:header="151"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0C7" w:rsidRDefault="002800C7" w:rsidP="0019471E">
      <w:r>
        <w:separator/>
      </w:r>
    </w:p>
  </w:endnote>
  <w:endnote w:type="continuationSeparator" w:id="0">
    <w:p w:rsidR="002800C7" w:rsidRDefault="002800C7" w:rsidP="0019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0C7" w:rsidRDefault="002800C7" w:rsidP="0019471E">
      <w:r>
        <w:separator/>
      </w:r>
    </w:p>
  </w:footnote>
  <w:footnote w:type="continuationSeparator" w:id="0">
    <w:p w:rsidR="002800C7" w:rsidRDefault="002800C7" w:rsidP="00194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F9" w:rsidRDefault="002800C7">
    <w:pPr>
      <w:pStyle w:val="Brdtekst"/>
      <w:spacing w:line="14" w:lineRule="auto"/>
      <w:ind w:left="0"/>
      <w:rPr>
        <w:sz w:val="20"/>
        <w:szCs w:val="20"/>
      </w:rPr>
    </w:pPr>
    <w:r>
      <w:rPr>
        <w:noProof/>
        <w:lang w:val="da-DK" w:eastAsia="da-DK"/>
      </w:rPr>
      <w:pict>
        <v:shapetype id="_x0000_t202" coordsize="21600,21600" o:spt="202" path="m,l,21600r21600,l21600,xe">
          <v:stroke joinstyle="miter"/>
          <v:path gradientshapeok="t" o:connecttype="rect"/>
        </v:shapetype>
        <v:shape id="_x0000_s2049" type="#_x0000_t202" style="position:absolute;margin-left:513.45pt;margin-top:6.55pt;width:10.15pt;height:13pt;z-index:-1;mso-position-horizontal-relative:page;mso-position-vertical-relative:page" filled="f" stroked="f">
          <v:textbox inset="0,0,0,0">
            <w:txbxContent>
              <w:p w:rsidR="00FE00F9" w:rsidRDefault="00FE00F9">
                <w:pPr>
                  <w:pStyle w:val="Brdtekst"/>
                  <w:spacing w:line="244" w:lineRule="exact"/>
                  <w:ind w:left="40"/>
                </w:pPr>
                <w:r>
                  <w:rPr>
                    <w:w w:val="99"/>
                  </w:rPr>
                  <w:fldChar w:fldCharType="begin"/>
                </w:r>
                <w:r>
                  <w:rPr>
                    <w:w w:val="99"/>
                  </w:rPr>
                  <w:instrText xml:space="preserve"> PAGE </w:instrText>
                </w:r>
                <w:r>
                  <w:rPr>
                    <w:w w:val="99"/>
                  </w:rPr>
                  <w:fldChar w:fldCharType="separate"/>
                </w:r>
                <w:r>
                  <w:rPr>
                    <w:noProof/>
                    <w:w w:val="99"/>
                  </w:rPr>
                  <w:t>1</w:t>
                </w:r>
                <w:r>
                  <w:rPr>
                    <w:w w:val="99"/>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3C5F"/>
    <w:multiLevelType w:val="hybridMultilevel"/>
    <w:tmpl w:val="FFFFFFFF"/>
    <w:lvl w:ilvl="0" w:tplc="9DBE3104">
      <w:start w:val="4"/>
      <w:numFmt w:val="decimal"/>
      <w:lvlText w:val="%1"/>
      <w:lvlJc w:val="left"/>
      <w:pPr>
        <w:ind w:left="116" w:hanging="183"/>
      </w:pPr>
      <w:rPr>
        <w:rFonts w:ascii="Arial" w:eastAsia="Times New Roman" w:hAnsi="Arial" w:hint="default"/>
        <w:w w:val="99"/>
        <w:sz w:val="22"/>
        <w:szCs w:val="22"/>
      </w:rPr>
    </w:lvl>
    <w:lvl w:ilvl="1" w:tplc="F5681E66">
      <w:start w:val="1"/>
      <w:numFmt w:val="bullet"/>
      <w:lvlText w:val="•"/>
      <w:lvlJc w:val="left"/>
      <w:pPr>
        <w:ind w:left="1030" w:hanging="183"/>
      </w:pPr>
      <w:rPr>
        <w:rFonts w:hint="default"/>
      </w:rPr>
    </w:lvl>
    <w:lvl w:ilvl="2" w:tplc="71621D20">
      <w:start w:val="1"/>
      <w:numFmt w:val="bullet"/>
      <w:lvlText w:val="•"/>
      <w:lvlJc w:val="left"/>
      <w:pPr>
        <w:ind w:left="1940" w:hanging="183"/>
      </w:pPr>
      <w:rPr>
        <w:rFonts w:hint="default"/>
      </w:rPr>
    </w:lvl>
    <w:lvl w:ilvl="3" w:tplc="9C0C1D34">
      <w:start w:val="1"/>
      <w:numFmt w:val="bullet"/>
      <w:lvlText w:val="•"/>
      <w:lvlJc w:val="left"/>
      <w:pPr>
        <w:ind w:left="2850" w:hanging="183"/>
      </w:pPr>
      <w:rPr>
        <w:rFonts w:hint="default"/>
      </w:rPr>
    </w:lvl>
    <w:lvl w:ilvl="4" w:tplc="DD9C22C2">
      <w:start w:val="1"/>
      <w:numFmt w:val="bullet"/>
      <w:lvlText w:val="•"/>
      <w:lvlJc w:val="left"/>
      <w:pPr>
        <w:ind w:left="3760" w:hanging="183"/>
      </w:pPr>
      <w:rPr>
        <w:rFonts w:hint="default"/>
      </w:rPr>
    </w:lvl>
    <w:lvl w:ilvl="5" w:tplc="F1722784">
      <w:start w:val="1"/>
      <w:numFmt w:val="bullet"/>
      <w:lvlText w:val="•"/>
      <w:lvlJc w:val="left"/>
      <w:pPr>
        <w:ind w:left="4670" w:hanging="183"/>
      </w:pPr>
      <w:rPr>
        <w:rFonts w:hint="default"/>
      </w:rPr>
    </w:lvl>
    <w:lvl w:ilvl="6" w:tplc="6F16405E">
      <w:start w:val="1"/>
      <w:numFmt w:val="bullet"/>
      <w:lvlText w:val="•"/>
      <w:lvlJc w:val="left"/>
      <w:pPr>
        <w:ind w:left="5580" w:hanging="183"/>
      </w:pPr>
      <w:rPr>
        <w:rFonts w:hint="default"/>
      </w:rPr>
    </w:lvl>
    <w:lvl w:ilvl="7" w:tplc="CF92C37A">
      <w:start w:val="1"/>
      <w:numFmt w:val="bullet"/>
      <w:lvlText w:val="•"/>
      <w:lvlJc w:val="left"/>
      <w:pPr>
        <w:ind w:left="6490" w:hanging="183"/>
      </w:pPr>
      <w:rPr>
        <w:rFonts w:hint="default"/>
      </w:rPr>
    </w:lvl>
    <w:lvl w:ilvl="8" w:tplc="B3E848A8">
      <w:start w:val="1"/>
      <w:numFmt w:val="bullet"/>
      <w:lvlText w:val="•"/>
      <w:lvlJc w:val="left"/>
      <w:pPr>
        <w:ind w:left="7400" w:hanging="183"/>
      </w:pPr>
      <w:rPr>
        <w:rFonts w:hint="default"/>
      </w:rPr>
    </w:lvl>
  </w:abstractNum>
  <w:abstractNum w:abstractNumId="1">
    <w:nsid w:val="61E43FBE"/>
    <w:multiLevelType w:val="hybridMultilevel"/>
    <w:tmpl w:val="FFFFFFFF"/>
    <w:lvl w:ilvl="0" w:tplc="3F287258">
      <w:start w:val="12"/>
      <w:numFmt w:val="decimal"/>
      <w:lvlText w:val="%1"/>
      <w:lvlJc w:val="left"/>
      <w:pPr>
        <w:ind w:left="421" w:hanging="306"/>
      </w:pPr>
      <w:rPr>
        <w:rFonts w:ascii="Arial" w:eastAsia="Times New Roman" w:hAnsi="Arial" w:hint="default"/>
        <w:w w:val="99"/>
        <w:sz w:val="22"/>
        <w:szCs w:val="22"/>
      </w:rPr>
    </w:lvl>
    <w:lvl w:ilvl="1" w:tplc="1B026692">
      <w:start w:val="1"/>
      <w:numFmt w:val="bullet"/>
      <w:lvlText w:val="•"/>
      <w:lvlJc w:val="left"/>
      <w:pPr>
        <w:ind w:left="1300" w:hanging="306"/>
      </w:pPr>
      <w:rPr>
        <w:rFonts w:hint="default"/>
      </w:rPr>
    </w:lvl>
    <w:lvl w:ilvl="2" w:tplc="9078E5DE">
      <w:start w:val="1"/>
      <w:numFmt w:val="bullet"/>
      <w:lvlText w:val="•"/>
      <w:lvlJc w:val="left"/>
      <w:pPr>
        <w:ind w:left="2180" w:hanging="306"/>
      </w:pPr>
      <w:rPr>
        <w:rFonts w:hint="default"/>
      </w:rPr>
    </w:lvl>
    <w:lvl w:ilvl="3" w:tplc="160E910A">
      <w:start w:val="1"/>
      <w:numFmt w:val="bullet"/>
      <w:lvlText w:val="•"/>
      <w:lvlJc w:val="left"/>
      <w:pPr>
        <w:ind w:left="3060" w:hanging="306"/>
      </w:pPr>
      <w:rPr>
        <w:rFonts w:hint="default"/>
      </w:rPr>
    </w:lvl>
    <w:lvl w:ilvl="4" w:tplc="AD067592">
      <w:start w:val="1"/>
      <w:numFmt w:val="bullet"/>
      <w:lvlText w:val="•"/>
      <w:lvlJc w:val="left"/>
      <w:pPr>
        <w:ind w:left="3940" w:hanging="306"/>
      </w:pPr>
      <w:rPr>
        <w:rFonts w:hint="default"/>
      </w:rPr>
    </w:lvl>
    <w:lvl w:ilvl="5" w:tplc="DA4C2FDC">
      <w:start w:val="1"/>
      <w:numFmt w:val="bullet"/>
      <w:lvlText w:val="•"/>
      <w:lvlJc w:val="left"/>
      <w:pPr>
        <w:ind w:left="4820" w:hanging="306"/>
      </w:pPr>
      <w:rPr>
        <w:rFonts w:hint="default"/>
      </w:rPr>
    </w:lvl>
    <w:lvl w:ilvl="6" w:tplc="8E3E573A">
      <w:start w:val="1"/>
      <w:numFmt w:val="bullet"/>
      <w:lvlText w:val="•"/>
      <w:lvlJc w:val="left"/>
      <w:pPr>
        <w:ind w:left="5700" w:hanging="306"/>
      </w:pPr>
      <w:rPr>
        <w:rFonts w:hint="default"/>
      </w:rPr>
    </w:lvl>
    <w:lvl w:ilvl="7" w:tplc="A288D1C0">
      <w:start w:val="1"/>
      <w:numFmt w:val="bullet"/>
      <w:lvlText w:val="•"/>
      <w:lvlJc w:val="left"/>
      <w:pPr>
        <w:ind w:left="6580" w:hanging="306"/>
      </w:pPr>
      <w:rPr>
        <w:rFonts w:hint="default"/>
      </w:rPr>
    </w:lvl>
    <w:lvl w:ilvl="8" w:tplc="3F2CD82E">
      <w:start w:val="1"/>
      <w:numFmt w:val="bullet"/>
      <w:lvlText w:val="•"/>
      <w:lvlJc w:val="left"/>
      <w:pPr>
        <w:ind w:left="7460" w:hanging="30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embedSystemFonts/>
  <w:proofState w:spelling="clean" w:grammar="clean"/>
  <w:doNotTrackMoves/>
  <w:defaultTabStop w:val="720"/>
  <w:hyphenationZone w:val="425"/>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471E"/>
    <w:rsid w:val="0019471E"/>
    <w:rsid w:val="001D67AA"/>
    <w:rsid w:val="002800C7"/>
    <w:rsid w:val="00313502"/>
    <w:rsid w:val="003654EC"/>
    <w:rsid w:val="003B7ED6"/>
    <w:rsid w:val="00623214"/>
    <w:rsid w:val="0065351F"/>
    <w:rsid w:val="006A4608"/>
    <w:rsid w:val="00750E76"/>
    <w:rsid w:val="00774407"/>
    <w:rsid w:val="008E4814"/>
    <w:rsid w:val="00A73154"/>
    <w:rsid w:val="00C956D8"/>
    <w:rsid w:val="00D80AD9"/>
    <w:rsid w:val="00F90731"/>
    <w:rsid w:val="00FA1016"/>
    <w:rsid w:val="00FE00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71E"/>
    <w:pPr>
      <w:widowControl w:val="0"/>
    </w:pPr>
    <w:rPr>
      <w:rFonts w:ascii="Arial" w:hAnsi="Arial" w:cs="Arial"/>
      <w:sz w:val="22"/>
      <w:szCs w:val="22"/>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iPriority w:val="99"/>
    <w:rsid w:val="0019471E"/>
    <w:pPr>
      <w:ind w:left="116"/>
    </w:pPr>
  </w:style>
  <w:style w:type="character" w:customStyle="1" w:styleId="BrdtekstTegn">
    <w:name w:val="Brødtekst Tegn"/>
    <w:link w:val="Brdtekst"/>
    <w:uiPriority w:val="99"/>
    <w:semiHidden/>
    <w:rsid w:val="00441B71"/>
    <w:rPr>
      <w:rFonts w:ascii="Arial" w:hAnsi="Arial" w:cs="Arial"/>
      <w:lang w:val="en-US" w:eastAsia="en-US"/>
    </w:rPr>
  </w:style>
  <w:style w:type="paragraph" w:styleId="Listeafsnit">
    <w:name w:val="List Paragraph"/>
    <w:basedOn w:val="Normal"/>
    <w:uiPriority w:val="99"/>
    <w:qFormat/>
    <w:rsid w:val="0019471E"/>
    <w:pPr>
      <w:spacing w:before="46"/>
      <w:ind w:left="116" w:hanging="305"/>
    </w:pPr>
  </w:style>
  <w:style w:type="paragraph" w:customStyle="1" w:styleId="TableParagraph">
    <w:name w:val="Table Paragraph"/>
    <w:basedOn w:val="Normal"/>
    <w:uiPriority w:val="99"/>
    <w:rsid w:val="00194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593</Words>
  <Characters>3622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Resume af møde med Dennis Kristensen, FOA, </vt:lpstr>
    </vt:vector>
  </TitlesOfParts>
  <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af møde med Dennis Kristensen, FOA,</dc:title>
  <dc:creator>gnsm</dc:creator>
  <cp:lastModifiedBy>SOS-L-500</cp:lastModifiedBy>
  <cp:revision>5</cp:revision>
  <dcterms:created xsi:type="dcterms:W3CDTF">2016-10-20T09:43:00Z</dcterms:created>
  <dcterms:modified xsi:type="dcterms:W3CDTF">2016-10-20T09:48:00Z</dcterms:modified>
</cp:coreProperties>
</file>